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94ED" w14:textId="77777777" w:rsidR="00F6141C" w:rsidRDefault="00F6141C" w:rsidP="003E48D6">
      <w:pPr>
        <w:spacing w:after="0" w:line="240" w:lineRule="auto"/>
        <w:jc w:val="center"/>
        <w:rPr>
          <w:rFonts w:cs="Poppins"/>
          <w:b/>
          <w:bCs/>
        </w:rPr>
      </w:pPr>
    </w:p>
    <w:p w14:paraId="4524FFF1" w14:textId="5668878A" w:rsidR="003E48D6" w:rsidRDefault="003E48D6" w:rsidP="003E48D6">
      <w:pPr>
        <w:spacing w:after="0" w:line="240" w:lineRule="auto"/>
        <w:jc w:val="center"/>
        <w:rPr>
          <w:rFonts w:cs="Poppins"/>
          <w:b/>
          <w:bCs/>
        </w:rPr>
      </w:pPr>
      <w:r>
        <w:rPr>
          <w:rFonts w:cs="Poppins"/>
          <w:b/>
          <w:bCs/>
        </w:rPr>
        <w:t>Minutes of Healthwatch Cornwall Board Meeting</w:t>
      </w:r>
    </w:p>
    <w:p w14:paraId="148A510E" w14:textId="0BC650C3" w:rsidR="003E48D6" w:rsidRDefault="003E48D6" w:rsidP="003E48D6">
      <w:pPr>
        <w:spacing w:after="0" w:line="240" w:lineRule="auto"/>
        <w:jc w:val="center"/>
        <w:rPr>
          <w:rFonts w:cs="Poppins"/>
          <w:b/>
          <w:bCs/>
        </w:rPr>
      </w:pPr>
      <w:r>
        <w:rPr>
          <w:rFonts w:cs="Poppins"/>
          <w:b/>
          <w:bCs/>
        </w:rPr>
        <w:t>Tuesday, 24 January 2023, 10 am</w:t>
      </w:r>
    </w:p>
    <w:p w14:paraId="5214FA24" w14:textId="766E3F3E" w:rsidR="003E48D6" w:rsidRDefault="003E48D6" w:rsidP="003E48D6">
      <w:pPr>
        <w:spacing w:after="0" w:line="240" w:lineRule="auto"/>
        <w:jc w:val="center"/>
        <w:rPr>
          <w:rFonts w:cs="Poppins"/>
          <w:b/>
          <w:bCs/>
        </w:rPr>
      </w:pPr>
      <w:r>
        <w:rPr>
          <w:rFonts w:cs="Poppins"/>
          <w:b/>
          <w:bCs/>
        </w:rPr>
        <w:t>Truro Library</w:t>
      </w:r>
    </w:p>
    <w:p w14:paraId="1FF1B11E" w14:textId="77777777" w:rsidR="003E48D6" w:rsidRDefault="00A46573" w:rsidP="003E48D6">
      <w:pPr>
        <w:pStyle w:val="Heading1"/>
      </w:pPr>
      <w:r w:rsidRPr="00223897">
        <w:t>Present:</w:t>
      </w:r>
      <w:r w:rsidR="001F1802" w:rsidRPr="00223897">
        <w:t xml:space="preserve"> </w:t>
      </w:r>
    </w:p>
    <w:p w14:paraId="036B1A81" w14:textId="703C524A" w:rsidR="003E48D6" w:rsidRPr="003E48D6" w:rsidRDefault="003E48D6" w:rsidP="003E48D6">
      <w:r>
        <w:t xml:space="preserve">Directors: </w:t>
      </w:r>
      <w:r w:rsidR="00223897">
        <w:t>A</w:t>
      </w:r>
      <w:r>
        <w:t>nna Pascoe (A</w:t>
      </w:r>
      <w:r w:rsidR="00223897">
        <w:t>P</w:t>
      </w:r>
      <w:r>
        <w:t>) -</w:t>
      </w:r>
      <w:r w:rsidR="00223897">
        <w:t xml:space="preserve"> (</w:t>
      </w:r>
      <w:r>
        <w:t>C</w:t>
      </w:r>
      <w:r w:rsidR="00223897">
        <w:t>hair)</w:t>
      </w:r>
      <w:r>
        <w:t xml:space="preserve">; </w:t>
      </w:r>
      <w:r w:rsidRPr="003E48D6">
        <w:t>Christine Hunter (CH)</w:t>
      </w:r>
      <w:r>
        <w:t xml:space="preserve">, </w:t>
      </w:r>
      <w:r w:rsidR="001F1802" w:rsidRPr="00223897">
        <w:t>Deryth Stevens</w:t>
      </w:r>
      <w:r>
        <w:t xml:space="preserve"> (DS)</w:t>
      </w:r>
      <w:r w:rsidR="001F1802" w:rsidRPr="00223897">
        <w:t>,</w:t>
      </w:r>
      <w:r>
        <w:t xml:space="preserve"> </w:t>
      </w:r>
      <w:r w:rsidR="00FF4C15">
        <w:t>Roger Sinden</w:t>
      </w:r>
      <w:r>
        <w:t xml:space="preserve"> (RS)</w:t>
      </w:r>
      <w:r w:rsidR="00FF4C15">
        <w:t>,</w:t>
      </w:r>
      <w:r w:rsidR="00530DE4">
        <w:t xml:space="preserve"> </w:t>
      </w:r>
      <w:r>
        <w:t>Trac</w:t>
      </w:r>
      <w:r w:rsidR="00C77B27">
        <w:t>e</w:t>
      </w:r>
      <w:r>
        <w:t xml:space="preserve">y Camps (TC) </w:t>
      </w:r>
    </w:p>
    <w:p w14:paraId="5F21E2AC" w14:textId="366EB43C" w:rsidR="003E48D6" w:rsidRPr="00223897" w:rsidRDefault="003E48D6" w:rsidP="003E48D6">
      <w:r>
        <w:t xml:space="preserve">In Attendance: </w:t>
      </w:r>
      <w:r w:rsidRPr="003E48D6">
        <w:t>Anne Oliver (AO), Jody Wilson (JW), Keith Judkins (KJ)</w:t>
      </w:r>
      <w:r w:rsidR="00531269">
        <w:t xml:space="preserve"> – Part,</w:t>
      </w:r>
      <w:r w:rsidRPr="003E48D6">
        <w:t xml:space="preserve"> Natalie Swann (NS), Rhiannon Pring</w:t>
      </w:r>
      <w:r>
        <w:t xml:space="preserve"> (RP)</w:t>
      </w:r>
      <w:r w:rsidR="00531269">
        <w:t xml:space="preserve"> – Part</w:t>
      </w:r>
      <w:r>
        <w:t xml:space="preserve">, </w:t>
      </w:r>
      <w:r w:rsidRPr="003E48D6">
        <w:t>Zoe Skyrme</w:t>
      </w:r>
      <w:r>
        <w:t xml:space="preserve"> (ZS)</w:t>
      </w:r>
    </w:p>
    <w:p w14:paraId="45FED678" w14:textId="36BCAD42" w:rsidR="003E48D6" w:rsidRPr="00223897" w:rsidRDefault="003E48D6" w:rsidP="00BB53EA">
      <w:pPr>
        <w:pStyle w:val="Heading1"/>
      </w:pPr>
      <w:r>
        <w:t>Part 1: In public agenda</w:t>
      </w:r>
    </w:p>
    <w:p w14:paraId="420B9E91" w14:textId="77777777" w:rsidR="00E73C78" w:rsidRDefault="004277B1" w:rsidP="00483E06">
      <w:pPr>
        <w:pStyle w:val="Heading2"/>
      </w:pPr>
      <w:r w:rsidRPr="00246B0F">
        <w:t>Welcome</w:t>
      </w:r>
      <w:r w:rsidRPr="00723664">
        <w:t xml:space="preserve"> and </w:t>
      </w:r>
      <w:proofErr w:type="gramStart"/>
      <w:r w:rsidRPr="00723664">
        <w:t>introductions</w:t>
      </w:r>
      <w:proofErr w:type="gramEnd"/>
    </w:p>
    <w:p w14:paraId="768ACF41" w14:textId="647D0B0A" w:rsidR="00E73C78" w:rsidRPr="00E73C78" w:rsidRDefault="003E48D6" w:rsidP="00E73C78">
      <w:pPr>
        <w:pStyle w:val="ListParagraph"/>
        <w:numPr>
          <w:ilvl w:val="1"/>
          <w:numId w:val="10"/>
        </w:numPr>
        <w:ind w:left="709" w:hanging="709"/>
      </w:pPr>
      <w:r>
        <w:t>AP welcomed all to the meeting and attendees introduced themselves.</w:t>
      </w:r>
      <w:r w:rsidR="00CB4E5B">
        <w:t xml:space="preserve"> </w:t>
      </w:r>
      <w:r w:rsidR="00A47078">
        <w:t>KJ</w:t>
      </w:r>
      <w:r w:rsidR="007D6ABB">
        <w:t xml:space="preserve"> is a Healthwatch Cornwall (</w:t>
      </w:r>
      <w:r w:rsidR="0085156F">
        <w:t>HC</w:t>
      </w:r>
      <w:r w:rsidR="007D6ABB">
        <w:t>) volunteer</w:t>
      </w:r>
      <w:r w:rsidR="00A47078">
        <w:t xml:space="preserve"> </w:t>
      </w:r>
      <w:r w:rsidR="00490E7B">
        <w:t>and was welcomed as an observer</w:t>
      </w:r>
      <w:r w:rsidR="007D6ABB">
        <w:t xml:space="preserve">. </w:t>
      </w:r>
    </w:p>
    <w:p w14:paraId="059B9376" w14:textId="77777777" w:rsidR="00E73C78" w:rsidRDefault="004277B1" w:rsidP="00483E06">
      <w:pPr>
        <w:pStyle w:val="Heading2"/>
      </w:pPr>
      <w:r w:rsidRPr="00246B0F">
        <w:t>Apologies</w:t>
      </w:r>
    </w:p>
    <w:p w14:paraId="1830DBEE" w14:textId="60A9E2E4" w:rsidR="00E73C78" w:rsidRPr="00246B0F" w:rsidRDefault="003E48D6" w:rsidP="00E73C78">
      <w:pPr>
        <w:pStyle w:val="ListParagraph"/>
        <w:numPr>
          <w:ilvl w:val="1"/>
          <w:numId w:val="10"/>
        </w:numPr>
        <w:ind w:left="709" w:hanging="709"/>
      </w:pPr>
      <w:r w:rsidRPr="00246B0F">
        <w:t>Julia Wildfire-Roberts</w:t>
      </w:r>
      <w:r w:rsidR="00BB53EA" w:rsidRPr="00246B0F">
        <w:t xml:space="preserve"> was unable to attend the meeting and se</w:t>
      </w:r>
      <w:r w:rsidR="00E63C64">
        <w:t>n</w:t>
      </w:r>
      <w:r w:rsidR="00BB53EA" w:rsidRPr="00246B0F">
        <w:t>t their apologies.</w:t>
      </w:r>
      <w:r w:rsidR="00347812" w:rsidRPr="00246B0F">
        <w:t xml:space="preserve"> </w:t>
      </w:r>
    </w:p>
    <w:p w14:paraId="5A636CB1" w14:textId="3D91ACD4" w:rsidR="004277B1" w:rsidRPr="00246B0F" w:rsidRDefault="004277B1" w:rsidP="00483E06">
      <w:pPr>
        <w:pStyle w:val="Heading2"/>
        <w:rPr>
          <w:rFonts w:cs="Poppins"/>
        </w:rPr>
      </w:pPr>
      <w:r w:rsidRPr="00246B0F">
        <w:t>Questions and comments from the public</w:t>
      </w:r>
    </w:p>
    <w:p w14:paraId="52C2A341" w14:textId="0FB99408" w:rsidR="00246B0F" w:rsidRDefault="00F042E5" w:rsidP="002870E1">
      <w:pPr>
        <w:pStyle w:val="ListParagraph"/>
        <w:numPr>
          <w:ilvl w:val="1"/>
          <w:numId w:val="10"/>
        </w:numPr>
        <w:ind w:left="709" w:hanging="709"/>
      </w:pPr>
      <w:r>
        <w:t>No formal questions or comments have been received.</w:t>
      </w:r>
    </w:p>
    <w:p w14:paraId="1E1F3730" w14:textId="77777777" w:rsidR="00E73C78" w:rsidRDefault="004277B1" w:rsidP="00483E06">
      <w:pPr>
        <w:pStyle w:val="Heading2"/>
      </w:pPr>
      <w:r w:rsidRPr="00723664">
        <w:t>Declarations of interest</w:t>
      </w:r>
    </w:p>
    <w:p w14:paraId="6F64C928" w14:textId="584CE5A9" w:rsidR="00E73C78" w:rsidRPr="00E73C78" w:rsidRDefault="00F042E5" w:rsidP="00E73C78">
      <w:pPr>
        <w:pStyle w:val="ListParagraph"/>
        <w:numPr>
          <w:ilvl w:val="1"/>
          <w:numId w:val="10"/>
        </w:numPr>
        <w:ind w:left="709" w:hanging="709"/>
      </w:pPr>
      <w:r>
        <w:t xml:space="preserve">AP noted that </w:t>
      </w:r>
      <w:r w:rsidR="000D4063">
        <w:t>directors</w:t>
      </w:r>
      <w:r w:rsidR="00EB6778">
        <w:t xml:space="preserve"> </w:t>
      </w:r>
      <w:r w:rsidR="009B4281">
        <w:t xml:space="preserve">may have </w:t>
      </w:r>
      <w:r w:rsidR="000D4063">
        <w:t>a c</w:t>
      </w:r>
      <w:r w:rsidR="009B4281" w:rsidRPr="009B4281">
        <w:t xml:space="preserve">onflict of interest as board </w:t>
      </w:r>
      <w:r w:rsidR="000D4063" w:rsidRPr="009B4281">
        <w:t>members</w:t>
      </w:r>
      <w:r w:rsidR="009B4281">
        <w:t xml:space="preserve">, </w:t>
      </w:r>
      <w:r w:rsidR="00050110">
        <w:t xml:space="preserve">(but this would </w:t>
      </w:r>
      <w:r w:rsidR="000D4063">
        <w:t xml:space="preserve">not to be </w:t>
      </w:r>
      <w:r w:rsidR="00050110">
        <w:t xml:space="preserve">a </w:t>
      </w:r>
      <w:r w:rsidR="000D4063">
        <w:t>prejudicial interest as they will not be making fundamental changes</w:t>
      </w:r>
      <w:r w:rsidR="00050110">
        <w:t>)</w:t>
      </w:r>
      <w:r w:rsidR="000D4063">
        <w:t xml:space="preserve"> for agenda item 1</w:t>
      </w:r>
      <w:r w:rsidR="00F415E5">
        <w:t>6</w:t>
      </w:r>
      <w:r w:rsidR="000D4063">
        <w:t>.</w:t>
      </w:r>
    </w:p>
    <w:p w14:paraId="00C621B5" w14:textId="77777777" w:rsidR="00E73C78" w:rsidRDefault="00277617" w:rsidP="00483E06">
      <w:pPr>
        <w:pStyle w:val="Heading2"/>
      </w:pPr>
      <w:r w:rsidRPr="000D4063">
        <w:t>Minutes of</w:t>
      </w:r>
      <w:r w:rsidR="000D4063">
        <w:t xml:space="preserve"> the last</w:t>
      </w:r>
      <w:r w:rsidRPr="000D4063">
        <w:t xml:space="preserve"> meeting</w:t>
      </w:r>
      <w:r w:rsidR="000D4063">
        <w:t xml:space="preserve">: </w:t>
      </w:r>
      <w:r w:rsidRPr="000D4063">
        <w:t>20</w:t>
      </w:r>
      <w:r w:rsidRPr="000D4063">
        <w:rPr>
          <w:vertAlign w:val="superscript"/>
        </w:rPr>
        <w:t>th</w:t>
      </w:r>
      <w:r w:rsidRPr="000D4063">
        <w:t xml:space="preserve"> October 2022</w:t>
      </w:r>
    </w:p>
    <w:p w14:paraId="3DFCEC9F" w14:textId="081003C8" w:rsidR="00E73C78" w:rsidRPr="00E73C78" w:rsidRDefault="006A1E5D" w:rsidP="00E73C78">
      <w:pPr>
        <w:pStyle w:val="ListParagraph"/>
        <w:numPr>
          <w:ilvl w:val="1"/>
          <w:numId w:val="10"/>
        </w:numPr>
        <w:ind w:left="709" w:hanging="709"/>
      </w:pPr>
      <w:r>
        <w:t xml:space="preserve">Subject to minor amendments in para 16.9 (amend under developed to under resourced) and 16.17 (remove </w:t>
      </w:r>
      <w:r w:rsidR="009B343D">
        <w:t xml:space="preserve">the </w:t>
      </w:r>
      <w:r>
        <w:t>incorrect statement that NS represents HC at the dental, op</w:t>
      </w:r>
      <w:r w:rsidR="009B343D">
        <w:t>hthalmology and pharmacy statutory group)</w:t>
      </w:r>
      <w:r w:rsidR="00050110">
        <w:t>, m</w:t>
      </w:r>
      <w:r w:rsidR="00154DCE">
        <w:t xml:space="preserve">inutes were agreed </w:t>
      </w:r>
      <w:r w:rsidR="007E131D">
        <w:t xml:space="preserve">upon </w:t>
      </w:r>
      <w:r w:rsidR="00154DCE">
        <w:t>and ratified as a true record after being proposed by AP</w:t>
      </w:r>
      <w:r w:rsidR="007E131D">
        <w:t xml:space="preserve">, </w:t>
      </w:r>
      <w:r w:rsidR="00154DCE">
        <w:t xml:space="preserve">seconded by </w:t>
      </w:r>
      <w:r w:rsidR="007E131D">
        <w:t xml:space="preserve">DS and approved by all. </w:t>
      </w:r>
    </w:p>
    <w:p w14:paraId="530FEBC9" w14:textId="77777777" w:rsidR="00E73C78" w:rsidRDefault="00277617" w:rsidP="00483E06">
      <w:pPr>
        <w:pStyle w:val="Heading2"/>
      </w:pPr>
      <w:r w:rsidRPr="00723664">
        <w:lastRenderedPageBreak/>
        <w:t>Presentation</w:t>
      </w:r>
      <w:r w:rsidR="00C50B98">
        <w:t>: Volunteer Development Presentation</w:t>
      </w:r>
    </w:p>
    <w:p w14:paraId="2C6B5DF8" w14:textId="6314DC95" w:rsidR="00E73C78" w:rsidRDefault="007D7969" w:rsidP="00E73C78">
      <w:pPr>
        <w:pStyle w:val="ListParagraph"/>
        <w:numPr>
          <w:ilvl w:val="1"/>
          <w:numId w:val="10"/>
        </w:numPr>
        <w:ind w:left="709" w:hanging="709"/>
      </w:pPr>
      <w:r>
        <w:t xml:space="preserve">RP </w:t>
      </w:r>
      <w:r w:rsidR="000C0404">
        <w:t>presented a</w:t>
      </w:r>
      <w:r w:rsidR="00F8524A">
        <w:t>n update to the Board on</w:t>
      </w:r>
      <w:r w:rsidR="000C0404">
        <w:t xml:space="preserve"> </w:t>
      </w:r>
      <w:r w:rsidR="006B65DB">
        <w:t>v</w:t>
      </w:r>
      <w:r w:rsidR="00C50B98">
        <w:t>olunteer</w:t>
      </w:r>
      <w:r w:rsidR="000C0404">
        <w:t xml:space="preserve"> development</w:t>
      </w:r>
      <w:r w:rsidR="006B65DB">
        <w:t xml:space="preserve">. </w:t>
      </w:r>
      <w:r w:rsidR="00A02073">
        <w:t>She said she was open to ideas to improve reporting a</w:t>
      </w:r>
      <w:r w:rsidR="00825F6D">
        <w:t xml:space="preserve">nd </w:t>
      </w:r>
      <w:r w:rsidR="00B461C6">
        <w:t xml:space="preserve">was </w:t>
      </w:r>
      <w:r w:rsidR="00825F6D">
        <w:t>accompanied by KJ</w:t>
      </w:r>
      <w:r w:rsidR="00B461C6">
        <w:t xml:space="preserve">. </w:t>
      </w:r>
    </w:p>
    <w:p w14:paraId="1ABE8AAF" w14:textId="332D9F90" w:rsidR="00E73C78" w:rsidRDefault="00E73C78" w:rsidP="00E73C78">
      <w:pPr>
        <w:pStyle w:val="ListParagraph"/>
        <w:numPr>
          <w:ilvl w:val="1"/>
          <w:numId w:val="10"/>
        </w:numPr>
        <w:ind w:left="709" w:hanging="709"/>
      </w:pPr>
      <w:r w:rsidRPr="00E73C78">
        <w:t>RP explained the following:</w:t>
      </w:r>
    </w:p>
    <w:p w14:paraId="34EE0223" w14:textId="2BC346DD" w:rsidR="00E73C78" w:rsidRDefault="004E23D4" w:rsidP="00E73C78">
      <w:pPr>
        <w:pStyle w:val="ListParagraph"/>
        <w:numPr>
          <w:ilvl w:val="2"/>
          <w:numId w:val="10"/>
        </w:numPr>
        <w:ind w:left="1560" w:hanging="851"/>
      </w:pPr>
      <w:r>
        <w:t xml:space="preserve">The </w:t>
      </w:r>
      <w:r w:rsidR="00131442">
        <w:t>V</w:t>
      </w:r>
      <w:r w:rsidR="00131442" w:rsidRPr="00E73C78">
        <w:t>olunteer Development Plan</w:t>
      </w:r>
      <w:r w:rsidR="00E73C78" w:rsidRPr="00E73C78">
        <w:t>, is based on the Investors in Volunteers Framework</w:t>
      </w:r>
      <w:r w:rsidR="008C1B8B">
        <w:t xml:space="preserve"> (IIV)</w:t>
      </w:r>
      <w:r w:rsidR="00364E87">
        <w:t xml:space="preserve">. </w:t>
      </w:r>
      <w:r w:rsidR="007F5494">
        <w:t xml:space="preserve">It recognises the difference between staff members and volunteers to show that </w:t>
      </w:r>
      <w:r w:rsidR="00E73C78" w:rsidRPr="00E73C78">
        <w:t>we appreciate, contact and train volunteers to recognise their contribution</w:t>
      </w:r>
      <w:r w:rsidR="008A5DD6">
        <w:t xml:space="preserve"> within HC</w:t>
      </w:r>
      <w:r w:rsidR="00E73C78" w:rsidRPr="00E73C78">
        <w:t>.</w:t>
      </w:r>
      <w:r w:rsidR="003E530F">
        <w:t xml:space="preserve"> </w:t>
      </w:r>
    </w:p>
    <w:p w14:paraId="13B424F5" w14:textId="25F699A2" w:rsidR="00E73C78" w:rsidRDefault="002C01AE" w:rsidP="00E73C78">
      <w:pPr>
        <w:pStyle w:val="ListParagraph"/>
        <w:numPr>
          <w:ilvl w:val="2"/>
          <w:numId w:val="10"/>
        </w:numPr>
        <w:ind w:left="1560" w:hanging="851"/>
      </w:pPr>
      <w:r>
        <w:t xml:space="preserve">HC uses a variety of </w:t>
      </w:r>
      <w:r w:rsidR="004E23D4">
        <w:t>r</w:t>
      </w:r>
      <w:r w:rsidR="004D5C83">
        <w:t>ecruitment</w:t>
      </w:r>
      <w:r w:rsidR="00AC3D7E">
        <w:t xml:space="preserve"> materials</w:t>
      </w:r>
      <w:r>
        <w:t xml:space="preserve">, </w:t>
      </w:r>
      <w:r w:rsidR="00AC3D7E">
        <w:t>which include</w:t>
      </w:r>
      <w:r>
        <w:t xml:space="preserve"> the Voluntary Sector Forum (VSF),</w:t>
      </w:r>
      <w:r w:rsidR="00AC3D7E">
        <w:t xml:space="preserve"> promotions</w:t>
      </w:r>
      <w:r>
        <w:t xml:space="preserve"> at events</w:t>
      </w:r>
      <w:r w:rsidR="00156E56">
        <w:t>, social media</w:t>
      </w:r>
      <w:r w:rsidR="005813B4">
        <w:t xml:space="preserve"> and the volunteer application form. </w:t>
      </w:r>
      <w:r w:rsidR="00A0751E">
        <w:t xml:space="preserve">Social media is the most effective means of recruiting and a pilot HE initiative we have taken up to recruit an Impact Volunteer has already had some </w:t>
      </w:r>
      <w:r w:rsidR="00050110">
        <w:t>interest</w:t>
      </w:r>
      <w:r w:rsidR="00A0751E">
        <w:t>.</w:t>
      </w:r>
    </w:p>
    <w:p w14:paraId="355A4062" w14:textId="08A87B61" w:rsidR="00E73C78" w:rsidRDefault="006C4D9C" w:rsidP="00E73C78">
      <w:pPr>
        <w:pStyle w:val="ListParagraph"/>
        <w:numPr>
          <w:ilvl w:val="2"/>
          <w:numId w:val="10"/>
        </w:numPr>
        <w:ind w:left="1560" w:hanging="851"/>
      </w:pPr>
      <w:r>
        <w:t>The i</w:t>
      </w:r>
      <w:r w:rsidR="00423D18">
        <w:t>nduction</w:t>
      </w:r>
      <w:r>
        <w:t xml:space="preserve"> process</w:t>
      </w:r>
      <w:r w:rsidR="0071740F">
        <w:t>,</w:t>
      </w:r>
      <w:r w:rsidR="005813B4">
        <w:t xml:space="preserve"> which </w:t>
      </w:r>
      <w:r w:rsidR="00423D18">
        <w:t>includes</w:t>
      </w:r>
      <w:r w:rsidR="005813B4">
        <w:t xml:space="preserve"> the volunteer pack</w:t>
      </w:r>
      <w:r w:rsidR="0071740F">
        <w:t xml:space="preserve"> </w:t>
      </w:r>
      <w:r w:rsidR="003144D2">
        <w:t>contain</w:t>
      </w:r>
      <w:r w:rsidR="0071740F">
        <w:t>s</w:t>
      </w:r>
      <w:r w:rsidR="003144D2">
        <w:t xml:space="preserve"> a variety of documents </w:t>
      </w:r>
      <w:r w:rsidR="00E87C5E">
        <w:t>from Healthwatch England (</w:t>
      </w:r>
      <w:r w:rsidR="00131442">
        <w:t>HE</w:t>
      </w:r>
      <w:r w:rsidR="00E87C5E">
        <w:t xml:space="preserve">) and </w:t>
      </w:r>
      <w:r w:rsidR="0085156F">
        <w:t>HC</w:t>
      </w:r>
      <w:r w:rsidR="00423D18">
        <w:t xml:space="preserve"> as well as</w:t>
      </w:r>
      <w:r w:rsidR="00E05E43">
        <w:t xml:space="preserve"> the</w:t>
      </w:r>
      <w:r w:rsidR="00423D18">
        <w:t xml:space="preserve"> best practice volunteer agreement </w:t>
      </w:r>
      <w:r w:rsidR="009B2808">
        <w:t>and supporting documents</w:t>
      </w:r>
      <w:r w:rsidR="007634A5">
        <w:t xml:space="preserve"> such as the health and safety and safeguarding policies, contact information</w:t>
      </w:r>
      <w:r w:rsidR="0012769F">
        <w:t xml:space="preserve"> and any additional support needs</w:t>
      </w:r>
      <w:r w:rsidR="009B2808">
        <w:t>.</w:t>
      </w:r>
      <w:r w:rsidR="00E87C5E">
        <w:t xml:space="preserve"> </w:t>
      </w:r>
      <w:r w:rsidR="00611150">
        <w:t>The volunteer pack is sent to potential volunteers once they have expressed interest</w:t>
      </w:r>
      <w:r w:rsidR="0012769F">
        <w:t>. It is not legally binding but helps set expectations for both volunteers and HC.</w:t>
      </w:r>
    </w:p>
    <w:p w14:paraId="1EDD6FD0" w14:textId="3612BFF0" w:rsidR="00E97935" w:rsidRDefault="000211F8" w:rsidP="00E73C78">
      <w:pPr>
        <w:pStyle w:val="ListParagraph"/>
        <w:numPr>
          <w:ilvl w:val="2"/>
          <w:numId w:val="10"/>
        </w:numPr>
        <w:ind w:left="1560" w:hanging="851"/>
      </w:pPr>
      <w:r>
        <w:t>The t</w:t>
      </w:r>
      <w:r w:rsidR="009B2808">
        <w:t>raining</w:t>
      </w:r>
      <w:r>
        <w:t xml:space="preserve"> offer</w:t>
      </w:r>
      <w:r w:rsidR="009B2808">
        <w:t xml:space="preserve">, </w:t>
      </w:r>
      <w:r w:rsidR="00725A9D">
        <w:t>is an ongoing area of development and currently includes the Council Hub</w:t>
      </w:r>
      <w:r w:rsidR="00DE529C">
        <w:t xml:space="preserve"> training module and Sensitive Conversations training. Mental Health First Aid and ASIST training is also being offered through Healthy Cornwall and where relevant, shadowing opportunities with HC staff such as attending meetings.</w:t>
      </w:r>
      <w:r w:rsidR="00E97935">
        <w:t xml:space="preserve"> </w:t>
      </w:r>
    </w:p>
    <w:p w14:paraId="079CC084" w14:textId="0290AD92" w:rsidR="00E97935" w:rsidRDefault="005C7065" w:rsidP="00E97935">
      <w:pPr>
        <w:pStyle w:val="ListParagraph"/>
        <w:numPr>
          <w:ilvl w:val="2"/>
          <w:numId w:val="10"/>
        </w:numPr>
        <w:ind w:left="1560" w:hanging="851"/>
      </w:pPr>
      <w:r>
        <w:t>The c</w:t>
      </w:r>
      <w:r w:rsidR="00335B83">
        <w:t>ommunication</w:t>
      </w:r>
      <w:r w:rsidR="002A154B">
        <w:t xml:space="preserve"> methods between </w:t>
      </w:r>
      <w:r w:rsidR="0085156F">
        <w:t>HC</w:t>
      </w:r>
      <w:r w:rsidR="002A154B">
        <w:t xml:space="preserve"> and volunteers</w:t>
      </w:r>
      <w:r>
        <w:t>. S</w:t>
      </w:r>
      <w:r w:rsidR="00D117DD">
        <w:t>ince covid</w:t>
      </w:r>
      <w:r w:rsidR="00C21F21">
        <w:t xml:space="preserve"> </w:t>
      </w:r>
      <w:r w:rsidR="00D117DD">
        <w:t>virtual catchups</w:t>
      </w:r>
      <w:r>
        <w:t xml:space="preserve"> were introduced</w:t>
      </w:r>
      <w:r w:rsidR="00002CDB">
        <w:t xml:space="preserve"> alongside the</w:t>
      </w:r>
      <w:r w:rsidR="00D117DD">
        <w:t xml:space="preserve"> </w:t>
      </w:r>
      <w:r w:rsidR="00D117DD">
        <w:lastRenderedPageBreak/>
        <w:t xml:space="preserve">quarterly volunteer newsletter about updates within </w:t>
      </w:r>
      <w:r w:rsidR="0085156F">
        <w:t>HC</w:t>
      </w:r>
      <w:r w:rsidR="00D117DD">
        <w:t xml:space="preserve"> and the network; regular emails</w:t>
      </w:r>
      <w:r w:rsidR="00351505">
        <w:t xml:space="preserve"> and 1-2-1 catchups</w:t>
      </w:r>
      <w:r w:rsidR="00464C96">
        <w:t xml:space="preserve"> are offered</w:t>
      </w:r>
      <w:r w:rsidR="00C21F21">
        <w:t>.</w:t>
      </w:r>
      <w:r w:rsidR="00351505">
        <w:t xml:space="preserve"> </w:t>
      </w:r>
    </w:p>
    <w:p w14:paraId="15431FFC" w14:textId="4674D198" w:rsidR="00E97935" w:rsidRDefault="004355A3" w:rsidP="00E97935">
      <w:pPr>
        <w:pStyle w:val="ListParagraph"/>
        <w:numPr>
          <w:ilvl w:val="2"/>
          <w:numId w:val="10"/>
        </w:numPr>
        <w:ind w:left="1560" w:hanging="851"/>
      </w:pPr>
      <w:r>
        <w:t xml:space="preserve">For </w:t>
      </w:r>
      <w:r w:rsidR="00E55178">
        <w:t xml:space="preserve">the </w:t>
      </w:r>
      <w:r>
        <w:t>a</w:t>
      </w:r>
      <w:r w:rsidR="000C3CAD">
        <w:t>ppreciation and recognition</w:t>
      </w:r>
      <w:r w:rsidR="00335B83">
        <w:t xml:space="preserve"> </w:t>
      </w:r>
      <w:r w:rsidR="004C7309">
        <w:t xml:space="preserve">of </w:t>
      </w:r>
      <w:r w:rsidR="004D29AF">
        <w:t>volunteers’</w:t>
      </w:r>
      <w:r w:rsidR="004C7309">
        <w:t xml:space="preserve"> hard work </w:t>
      </w:r>
      <w:r w:rsidR="005B7CCB">
        <w:t xml:space="preserve">there is </w:t>
      </w:r>
      <w:r w:rsidR="004C7309">
        <w:t>an</w:t>
      </w:r>
      <w:r w:rsidR="005B7CCB">
        <w:t xml:space="preserve"> annual </w:t>
      </w:r>
      <w:r w:rsidR="00D02AA8">
        <w:t>Christmas catchup</w:t>
      </w:r>
      <w:r w:rsidR="005B7CCB">
        <w:t xml:space="preserve"> </w:t>
      </w:r>
      <w:r w:rsidR="00D02AA8">
        <w:t>and Volunteer week</w:t>
      </w:r>
      <w:r w:rsidR="005B7CCB">
        <w:t>, which i</w:t>
      </w:r>
      <w:r w:rsidR="004C7309">
        <w:t>s an</w:t>
      </w:r>
      <w:r w:rsidR="004D04A3">
        <w:t xml:space="preserve"> opportunity</w:t>
      </w:r>
      <w:r w:rsidR="004D29AF">
        <w:t xml:space="preserve"> for volunteers</w:t>
      </w:r>
      <w:r w:rsidR="004D04A3">
        <w:t xml:space="preserve"> to meet </w:t>
      </w:r>
      <w:r w:rsidR="004C7309">
        <w:t>the staff who don’t usually have contact with volunteers.</w:t>
      </w:r>
      <w:r w:rsidR="004D04A3">
        <w:t xml:space="preserve"> </w:t>
      </w:r>
    </w:p>
    <w:p w14:paraId="2CB133CD" w14:textId="3D78D098" w:rsidR="00E97935" w:rsidRDefault="00131442" w:rsidP="00E97935">
      <w:pPr>
        <w:pStyle w:val="ListParagraph"/>
        <w:numPr>
          <w:ilvl w:val="2"/>
          <w:numId w:val="10"/>
        </w:numPr>
        <w:ind w:left="1560" w:hanging="851"/>
      </w:pPr>
      <w:r>
        <w:t>The v</w:t>
      </w:r>
      <w:r w:rsidR="00AF4038">
        <w:t>olunteer feedback</w:t>
      </w:r>
      <w:r w:rsidR="00335B83">
        <w:t xml:space="preserve"> </w:t>
      </w:r>
      <w:r w:rsidR="00AF4038">
        <w:t xml:space="preserve">occurs during 1-2-1 catchups, </w:t>
      </w:r>
      <w:r w:rsidR="006373E1">
        <w:t xml:space="preserve">the </w:t>
      </w:r>
      <w:r w:rsidR="00AF4038">
        <w:t xml:space="preserve">yearly </w:t>
      </w:r>
      <w:r w:rsidR="0085156F">
        <w:t>HC</w:t>
      </w:r>
      <w:r w:rsidR="00AF4038">
        <w:t xml:space="preserve"> </w:t>
      </w:r>
      <w:r w:rsidR="001432E3">
        <w:t xml:space="preserve">volunteer </w:t>
      </w:r>
      <w:r w:rsidR="00AF4038">
        <w:t>questionnaire</w:t>
      </w:r>
      <w:r w:rsidR="00820EBA">
        <w:t xml:space="preserve"> in Q4</w:t>
      </w:r>
      <w:r w:rsidR="00E55178">
        <w:t>, and</w:t>
      </w:r>
      <w:r w:rsidR="00AF4038">
        <w:t xml:space="preserve"> the additional ODAG survey.</w:t>
      </w:r>
      <w:r w:rsidR="00820EBA">
        <w:t xml:space="preserve"> The idea is to create a space for them to put forward suggestions to be built into the Volunteer Development Plan </w:t>
      </w:r>
      <w:r w:rsidR="00AD07C6">
        <w:t>for the following year.</w:t>
      </w:r>
    </w:p>
    <w:p w14:paraId="5C2182AC" w14:textId="24C8D340" w:rsidR="00E97935" w:rsidRDefault="009F07DA" w:rsidP="00E97935">
      <w:pPr>
        <w:pStyle w:val="ListParagraph"/>
        <w:numPr>
          <w:ilvl w:val="2"/>
          <w:numId w:val="10"/>
        </w:numPr>
        <w:ind w:left="1560" w:hanging="851"/>
      </w:pPr>
      <w:r>
        <w:t>The c</w:t>
      </w:r>
      <w:r w:rsidR="00AF4038">
        <w:t xml:space="preserve">urrent priorities </w:t>
      </w:r>
      <w:r>
        <w:t xml:space="preserve">for HC </w:t>
      </w:r>
      <w:r w:rsidR="005F6040">
        <w:t xml:space="preserve">are </w:t>
      </w:r>
      <w:r w:rsidR="001432E3">
        <w:t xml:space="preserve">to increase </w:t>
      </w:r>
      <w:r w:rsidR="00372185">
        <w:t>visibility</w:t>
      </w:r>
      <w:r w:rsidR="001432E3">
        <w:t xml:space="preserve"> to drive volunteer </w:t>
      </w:r>
      <w:r w:rsidR="00372185">
        <w:t xml:space="preserve">recruitment, work alongside staff to identify opportunities, increase satisfaction and retention, harness </w:t>
      </w:r>
      <w:r w:rsidR="005F6040">
        <w:t>volunteers’</w:t>
      </w:r>
      <w:r w:rsidR="00372185">
        <w:t xml:space="preserve"> expertise, </w:t>
      </w:r>
      <w:r w:rsidR="005F6040">
        <w:t xml:space="preserve">represent Cornwall, and utilise </w:t>
      </w:r>
      <w:r w:rsidR="000C3CAD">
        <w:t>in-house</w:t>
      </w:r>
      <w:r w:rsidR="005F6040">
        <w:t xml:space="preserve"> training and expertise</w:t>
      </w:r>
      <w:r w:rsidR="00EB6497">
        <w:t xml:space="preserve"> so we can link in with </w:t>
      </w:r>
      <w:r w:rsidR="00EA2D22">
        <w:t>Patient Participation Groups (PPGs)</w:t>
      </w:r>
      <w:r w:rsidR="005F6040">
        <w:t>.</w:t>
      </w:r>
    </w:p>
    <w:p w14:paraId="7DA373CF" w14:textId="77777777" w:rsidR="00E97935" w:rsidRDefault="004E583D" w:rsidP="00E97935">
      <w:pPr>
        <w:pStyle w:val="ListParagraph"/>
        <w:numPr>
          <w:ilvl w:val="1"/>
          <w:numId w:val="10"/>
        </w:numPr>
      </w:pPr>
      <w:r>
        <w:t>Questions</w:t>
      </w:r>
    </w:p>
    <w:p w14:paraId="34051DE1" w14:textId="62842BA4" w:rsidR="00E97935" w:rsidRDefault="000504C9" w:rsidP="00E97935">
      <w:pPr>
        <w:pStyle w:val="ListParagraph"/>
        <w:numPr>
          <w:ilvl w:val="2"/>
          <w:numId w:val="10"/>
        </w:numPr>
        <w:ind w:left="1560" w:hanging="851"/>
      </w:pPr>
      <w:r>
        <w:t xml:space="preserve">KJ </w:t>
      </w:r>
      <w:r w:rsidR="00FC7951">
        <w:t>commented</w:t>
      </w:r>
      <w:r>
        <w:t xml:space="preserve"> that he has had a positive experience </w:t>
      </w:r>
      <w:r w:rsidR="00FB326B">
        <w:t xml:space="preserve">volunteering with </w:t>
      </w:r>
      <w:r w:rsidR="0085156F">
        <w:t>HC</w:t>
      </w:r>
      <w:r w:rsidR="005868F5">
        <w:t xml:space="preserve"> so far and commended RP for the patient and thorough induction. </w:t>
      </w:r>
      <w:r w:rsidR="006A0C6C">
        <w:t xml:space="preserve"> He has been to his first event as an observer and then participated actively at his second event with the Engagement Project Officer. He kn</w:t>
      </w:r>
      <w:r w:rsidR="00050110">
        <w:t>e</w:t>
      </w:r>
      <w:r w:rsidR="006A0C6C">
        <w:t>w support was there if he needed and he noted that as a retired NHS professional</w:t>
      </w:r>
      <w:r w:rsidR="007353B9">
        <w:t>,</w:t>
      </w:r>
      <w:r w:rsidR="006A0C6C">
        <w:t xml:space="preserve"> it is important to “hang up the professional hat"</w:t>
      </w:r>
      <w:r w:rsidR="007353B9">
        <w:t>.</w:t>
      </w:r>
    </w:p>
    <w:p w14:paraId="11809744" w14:textId="6630303B" w:rsidR="00E97935" w:rsidRDefault="00EC152C" w:rsidP="00E97935">
      <w:pPr>
        <w:pStyle w:val="ListParagraph"/>
        <w:numPr>
          <w:ilvl w:val="2"/>
          <w:numId w:val="10"/>
        </w:numPr>
        <w:ind w:left="1560" w:hanging="851"/>
      </w:pPr>
      <w:r>
        <w:t>DS asked</w:t>
      </w:r>
      <w:r w:rsidR="007E7345">
        <w:t xml:space="preserve"> if there </w:t>
      </w:r>
      <w:r w:rsidR="00795A92">
        <w:t>was</w:t>
      </w:r>
      <w:r w:rsidR="007E7345">
        <w:t xml:space="preserve"> an established model to attract </w:t>
      </w:r>
      <w:r w:rsidR="00795A92">
        <w:t xml:space="preserve">volunteers? RP said it is difficult to say because it is harder to move from passive to active awareness. </w:t>
      </w:r>
      <w:r>
        <w:t xml:space="preserve"> </w:t>
      </w:r>
      <w:r w:rsidR="00050110">
        <w:t xml:space="preserve">She was asked </w:t>
      </w:r>
      <w:r w:rsidR="00350353">
        <w:t>what would</w:t>
      </w:r>
      <w:r w:rsidR="00C44FCD">
        <w:t xml:space="preserve"> help attract more volunteers to </w:t>
      </w:r>
      <w:r w:rsidR="0085156F">
        <w:t>HC</w:t>
      </w:r>
      <w:r w:rsidR="00350353">
        <w:t>?</w:t>
      </w:r>
      <w:r w:rsidR="00C44FCD">
        <w:t xml:space="preserve"> </w:t>
      </w:r>
    </w:p>
    <w:p w14:paraId="0BDA2ABA" w14:textId="4721D7D3" w:rsidR="00C35705" w:rsidRDefault="00EA3A7B" w:rsidP="00C35705">
      <w:pPr>
        <w:pStyle w:val="ListParagraph"/>
        <w:numPr>
          <w:ilvl w:val="2"/>
          <w:numId w:val="10"/>
        </w:numPr>
        <w:ind w:left="1560" w:hanging="851"/>
      </w:pPr>
      <w:r>
        <w:t>KJ suggested that</w:t>
      </w:r>
      <w:r w:rsidR="00795A92">
        <w:t xml:space="preserve"> it would be good for HC to seek </w:t>
      </w:r>
      <w:r w:rsidR="008A13C0">
        <w:t>one</w:t>
      </w:r>
      <w:r>
        <w:t xml:space="preserve"> volunteer</w:t>
      </w:r>
      <w:r w:rsidR="008A13C0">
        <w:t xml:space="preserve"> from each PPG – or even a lay person from each PCN. </w:t>
      </w:r>
      <w:r>
        <w:t xml:space="preserve"> </w:t>
      </w:r>
      <w:r w:rsidR="008A13C0">
        <w:t xml:space="preserve">It was agreed this would be a good source to tap into for primary care. NS noted that performance across PPGs is not </w:t>
      </w:r>
      <w:r w:rsidR="008A13C0">
        <w:lastRenderedPageBreak/>
        <w:t>consistent. The communications officer at the ICB is looking at PPG representation and this would be a good question to ask. AO noted that some GP practices have approached HC for advice</w:t>
      </w:r>
      <w:r w:rsidR="00050110">
        <w:t xml:space="preserve"> around PPGs</w:t>
      </w:r>
      <w:r w:rsidR="008A13C0">
        <w:t xml:space="preserve">. </w:t>
      </w:r>
    </w:p>
    <w:p w14:paraId="71000A4E" w14:textId="2DB0EDA9" w:rsidR="00010C3F" w:rsidRDefault="00010C3F" w:rsidP="00C35705">
      <w:pPr>
        <w:pStyle w:val="ListParagraph"/>
        <w:numPr>
          <w:ilvl w:val="2"/>
          <w:numId w:val="10"/>
        </w:numPr>
        <w:ind w:left="1560" w:hanging="851"/>
      </w:pPr>
      <w:r>
        <w:t xml:space="preserve">TC commended RP for a good presentation and it was great to see the level of support offered. She said that the Board Members interested in attending events would benefit from the tips and advice </w:t>
      </w:r>
      <w:r w:rsidR="00590DBC">
        <w:t>as well as</w:t>
      </w:r>
      <w:r>
        <w:t xml:space="preserve"> </w:t>
      </w:r>
      <w:r w:rsidR="00590DBC">
        <w:t xml:space="preserve">the </w:t>
      </w:r>
      <w:r>
        <w:t xml:space="preserve">opportunity to complete the Safeguarding module and Sensitive Conversations training. </w:t>
      </w:r>
    </w:p>
    <w:p w14:paraId="51E10A32" w14:textId="4890F7BE" w:rsidR="0044704E" w:rsidRPr="0044704E" w:rsidRDefault="006F1CBA" w:rsidP="00E97935">
      <w:pPr>
        <w:pStyle w:val="ListParagraph"/>
        <w:numPr>
          <w:ilvl w:val="2"/>
          <w:numId w:val="10"/>
        </w:numPr>
        <w:ind w:left="1560" w:hanging="851"/>
        <w:rPr>
          <w:rFonts w:cs="Poppins"/>
        </w:rPr>
      </w:pPr>
      <w:r>
        <w:t xml:space="preserve">RS </w:t>
      </w:r>
      <w:r w:rsidR="00590DBC">
        <w:t xml:space="preserve"> was pleased </w:t>
      </w:r>
      <w:r w:rsidR="00D32FAE">
        <w:t>to see the link to the IIV framework and asked if formal accreditation was being considered</w:t>
      </w:r>
      <w:r w:rsidR="0044704E">
        <w:t>? RP said she has been looking at balancing the resource and cost and the decision ha</w:t>
      </w:r>
      <w:r w:rsidR="00EC077D">
        <w:t>d</w:t>
      </w:r>
      <w:r w:rsidR="0044704E">
        <w:t xml:space="preserve"> been</w:t>
      </w:r>
      <w:r w:rsidR="00EC077D">
        <w:t xml:space="preserve"> made that it was not appropriate however she is happy to look at this again. </w:t>
      </w:r>
      <w:r w:rsidR="0044704E">
        <w:t xml:space="preserve"> </w:t>
      </w:r>
    </w:p>
    <w:p w14:paraId="35A8B2D9" w14:textId="7F34F976" w:rsidR="00E97935" w:rsidRPr="00581F68" w:rsidRDefault="00E72A96" w:rsidP="00581F68">
      <w:pPr>
        <w:pStyle w:val="ListParagraph"/>
        <w:numPr>
          <w:ilvl w:val="2"/>
          <w:numId w:val="10"/>
        </w:numPr>
        <w:ind w:left="1560" w:hanging="851"/>
        <w:rPr>
          <w:rFonts w:cs="Poppins"/>
        </w:rPr>
      </w:pPr>
      <w:r>
        <w:t xml:space="preserve">RS  brought up the reference to the Volunteer survey in the </w:t>
      </w:r>
      <w:r w:rsidR="006F1CBA">
        <w:t>ODAG report</w:t>
      </w:r>
      <w:r w:rsidR="00A80000">
        <w:t xml:space="preserve"> (later agenda item, 12) There </w:t>
      </w:r>
      <w:r w:rsidR="00581F68">
        <w:t>have</w:t>
      </w:r>
      <w:r w:rsidR="00A80000">
        <w:t xml:space="preserve"> only been 4 returns and little </w:t>
      </w:r>
      <w:r w:rsidR="0032005E">
        <w:t xml:space="preserve">text comments, so it was proposed to re-run this later in the year. He wondered </w:t>
      </w:r>
      <w:r w:rsidR="006F1CBA">
        <w:t xml:space="preserve">how </w:t>
      </w:r>
      <w:r w:rsidR="0032005E">
        <w:t xml:space="preserve">HC </w:t>
      </w:r>
      <w:r w:rsidR="006F1CBA">
        <w:t>could increase take up</w:t>
      </w:r>
      <w:r w:rsidR="0032005E">
        <w:t>? RP</w:t>
      </w:r>
      <w:r w:rsidR="006A3CC0">
        <w:t xml:space="preserve"> acknowledged t</w:t>
      </w:r>
      <w:r w:rsidR="001F3A52">
        <w:t xml:space="preserve">hat she was not surprised by the lack of </w:t>
      </w:r>
      <w:r w:rsidR="00A65AB3">
        <w:t xml:space="preserve">take </w:t>
      </w:r>
      <w:r w:rsidR="006437C9">
        <w:t>up but</w:t>
      </w:r>
      <w:r w:rsidR="001F3A52">
        <w:t xml:space="preserve"> can </w:t>
      </w:r>
      <w:r w:rsidR="00A65AB3">
        <w:t>look at other means to increase</w:t>
      </w:r>
      <w:r w:rsidR="00684B91">
        <w:t xml:space="preserve"> take up</w:t>
      </w:r>
      <w:r w:rsidR="006437C9">
        <w:t xml:space="preserve"> because some volunteers don’t want to give feedback. TC asked if an e-mail to a personal account </w:t>
      </w:r>
      <w:r w:rsidR="00581F68">
        <w:t>is</w:t>
      </w:r>
      <w:r w:rsidR="006437C9">
        <w:t xml:space="preserve"> the most appropriate way to distribute </w:t>
      </w:r>
      <w:r w:rsidR="00581F68">
        <w:t>a</w:t>
      </w:r>
      <w:r w:rsidR="006437C9">
        <w:t xml:space="preserve"> survey</w:t>
      </w:r>
      <w:r w:rsidR="00581F68">
        <w:t>,</w:t>
      </w:r>
      <w:r w:rsidR="006437C9">
        <w:t xml:space="preserve"> </w:t>
      </w:r>
      <w:r w:rsidR="00581F68">
        <w:t>maybe</w:t>
      </w:r>
      <w:r w:rsidR="006437C9">
        <w:t xml:space="preserve"> 1-2-1s, events and meetings may be a more effective way or by post.</w:t>
      </w:r>
    </w:p>
    <w:p w14:paraId="72E71F65" w14:textId="3F20139B" w:rsidR="00E97935" w:rsidRPr="00643836" w:rsidRDefault="0048685A" w:rsidP="00E97935">
      <w:pPr>
        <w:pStyle w:val="ListParagraph"/>
        <w:numPr>
          <w:ilvl w:val="2"/>
          <w:numId w:val="10"/>
        </w:numPr>
        <w:ind w:left="1560" w:hanging="851"/>
        <w:rPr>
          <w:rFonts w:cs="Poppins"/>
        </w:rPr>
      </w:pPr>
      <w:r>
        <w:t>DS suggested</w:t>
      </w:r>
      <w:r w:rsidR="006437C9">
        <w:t xml:space="preserve"> </w:t>
      </w:r>
      <w:r w:rsidR="00CD75A5">
        <w:t>“</w:t>
      </w:r>
      <w:r w:rsidR="006437C9">
        <w:t>you said, we did</w:t>
      </w:r>
      <w:r w:rsidR="00CD75A5">
        <w:t>”</w:t>
      </w:r>
      <w:r w:rsidR="006437C9">
        <w:t xml:space="preserve"> information is helpful </w:t>
      </w:r>
      <w:r w:rsidR="00CD75A5">
        <w:t>to get more people involved. RP said that the Research Officer comes to the meetings to present feedback reports and show impact.</w:t>
      </w:r>
    </w:p>
    <w:p w14:paraId="4C9CF6F4" w14:textId="435301FD" w:rsidR="00643836" w:rsidRPr="005A5C51" w:rsidRDefault="00643836" w:rsidP="00E97935">
      <w:pPr>
        <w:pStyle w:val="ListParagraph"/>
        <w:numPr>
          <w:ilvl w:val="2"/>
          <w:numId w:val="10"/>
        </w:numPr>
        <w:ind w:left="1560" w:hanging="851"/>
        <w:rPr>
          <w:rFonts w:cs="Poppins"/>
        </w:rPr>
      </w:pPr>
      <w:r>
        <w:t xml:space="preserve">AP said that she likes the term “appreciating” volunteers and a cash payment or shopping voucher could be a small incentive, </w:t>
      </w:r>
      <w:r w:rsidR="00C77B27">
        <w:t>that does not accept those on benefits (declarable incomes</w:t>
      </w:r>
      <w:proofErr w:type="gramStart"/>
      <w:r w:rsidR="00C77B27">
        <w:t>)</w:t>
      </w:r>
      <w:proofErr w:type="gramEnd"/>
      <w:r w:rsidR="00C77B27">
        <w:t xml:space="preserve"> but </w:t>
      </w:r>
      <w:r>
        <w:t xml:space="preserve">which shows that appreciation may also help </w:t>
      </w:r>
      <w:r>
        <w:lastRenderedPageBreak/>
        <w:t>with money worries and insecurities. Perhaps a summer barbecue would be a good time for a social event.</w:t>
      </w:r>
    </w:p>
    <w:p w14:paraId="36458AB5" w14:textId="17698898" w:rsidR="005A5C51" w:rsidRPr="00E97935" w:rsidRDefault="005A5C51" w:rsidP="00E97935">
      <w:pPr>
        <w:pStyle w:val="ListParagraph"/>
        <w:numPr>
          <w:ilvl w:val="2"/>
          <w:numId w:val="10"/>
        </w:numPr>
        <w:ind w:left="1560" w:hanging="851"/>
        <w:rPr>
          <w:rFonts w:cs="Poppins"/>
        </w:rPr>
      </w:pPr>
      <w:r>
        <w:t xml:space="preserve">AP thanked RP for a really good presentation. JW added that she wanted to commend RP for the work </w:t>
      </w:r>
      <w:r w:rsidR="00E215A5">
        <w:t>that has been</w:t>
      </w:r>
      <w:r>
        <w:t xml:space="preserve"> put into developing the programme, especially during Covid when she used her time refining the paperwork. It w</w:t>
      </w:r>
      <w:r w:rsidR="006B7B09">
        <w:t xml:space="preserve">as difficult to keep the volunteers engaged during Covid and </w:t>
      </w:r>
      <w:r w:rsidR="00050110">
        <w:t xml:space="preserve">RP </w:t>
      </w:r>
      <w:r w:rsidR="006B7B09">
        <w:t xml:space="preserve">has worked hard to keep existing volunteers motivated and to recruit new ones. </w:t>
      </w:r>
    </w:p>
    <w:p w14:paraId="26B63A97" w14:textId="7CFA1EE3" w:rsidR="00FC6C6C" w:rsidRPr="009F07DA" w:rsidRDefault="00520FE6" w:rsidP="009F07DA">
      <w:pPr>
        <w:pStyle w:val="ListParagraph"/>
        <w:numPr>
          <w:ilvl w:val="1"/>
          <w:numId w:val="10"/>
        </w:numPr>
        <w:rPr>
          <w:rFonts w:cs="Poppins"/>
        </w:rPr>
      </w:pPr>
      <w:r>
        <w:t xml:space="preserve">RP thanked all colleagues at </w:t>
      </w:r>
      <w:r w:rsidR="0085156F">
        <w:t>HC</w:t>
      </w:r>
      <w:r>
        <w:t xml:space="preserve"> for their continued support. </w:t>
      </w:r>
    </w:p>
    <w:p w14:paraId="1870B202" w14:textId="6CFBF296" w:rsidR="00277617" w:rsidRPr="00723664" w:rsidRDefault="00277617" w:rsidP="00483E06">
      <w:pPr>
        <w:pStyle w:val="Heading2"/>
      </w:pPr>
      <w:r w:rsidRPr="00723664">
        <w:t>Diversity and inclusion roundtable</w:t>
      </w:r>
      <w:r w:rsidR="0031332C">
        <w:t xml:space="preserve"> </w:t>
      </w:r>
    </w:p>
    <w:p w14:paraId="24828B65" w14:textId="20DDDF4B" w:rsidR="000F1805" w:rsidRDefault="00F415E5" w:rsidP="000F1805">
      <w:pPr>
        <w:pStyle w:val="ListParagraph"/>
        <w:numPr>
          <w:ilvl w:val="1"/>
          <w:numId w:val="10"/>
        </w:numPr>
        <w:ind w:left="709" w:hanging="709"/>
      </w:pPr>
      <w:r>
        <w:t xml:space="preserve">AP </w:t>
      </w:r>
      <w:r w:rsidR="00FC29DC">
        <w:t xml:space="preserve">introduced this item </w:t>
      </w:r>
      <w:r w:rsidR="00031558">
        <w:t>as f</w:t>
      </w:r>
      <w:r w:rsidR="00902B21">
        <w:t>ollowing the last meeting we needed a wider discussion</w:t>
      </w:r>
      <w:r w:rsidR="00A66759">
        <w:t xml:space="preserve"> and a relook at the statement </w:t>
      </w:r>
      <w:r w:rsidR="00031558">
        <w:t>because</w:t>
      </w:r>
      <w:r w:rsidR="00A66759">
        <w:t xml:space="preserve"> currently it is a generic statement and </w:t>
      </w:r>
      <w:r w:rsidR="0085156F">
        <w:t>HC</w:t>
      </w:r>
      <w:r w:rsidR="00A66759">
        <w:t xml:space="preserve"> </w:t>
      </w:r>
      <w:r w:rsidR="00BF2BF5">
        <w:t>would like to improve diversity and inclusion.</w:t>
      </w:r>
      <w:r w:rsidR="00C41ED6">
        <w:t xml:space="preserve"> </w:t>
      </w:r>
    </w:p>
    <w:p w14:paraId="7ACC0600" w14:textId="6275253F" w:rsidR="005E3EEB" w:rsidRDefault="00050110" w:rsidP="000F1805">
      <w:pPr>
        <w:pStyle w:val="ListParagraph"/>
        <w:numPr>
          <w:ilvl w:val="1"/>
          <w:numId w:val="10"/>
        </w:numPr>
        <w:ind w:left="709" w:hanging="709"/>
      </w:pPr>
      <w:r>
        <w:t>CH</w:t>
      </w:r>
      <w:r w:rsidR="005E3EEB">
        <w:t xml:space="preserve"> said it would be good to know about more events and opportunities that we (HC) can attend in Cornwall. </w:t>
      </w:r>
    </w:p>
    <w:p w14:paraId="303C4D2C" w14:textId="195B3CE8" w:rsidR="00AD2CF9" w:rsidRDefault="00A15F61" w:rsidP="000F1805">
      <w:pPr>
        <w:pStyle w:val="ListParagraph"/>
        <w:numPr>
          <w:ilvl w:val="1"/>
          <w:numId w:val="10"/>
        </w:numPr>
        <w:ind w:left="709" w:hanging="709"/>
      </w:pPr>
      <w:r>
        <w:t>TC mentioned that having events interacting with</w:t>
      </w:r>
      <w:r w:rsidR="00420F7C">
        <w:t xml:space="preserve"> different groups </w:t>
      </w:r>
      <w:r w:rsidR="00E41B30">
        <w:t xml:space="preserve">and </w:t>
      </w:r>
      <w:r w:rsidR="00420F7C">
        <w:t xml:space="preserve">gaining </w:t>
      </w:r>
      <w:r w:rsidR="00E41B30">
        <w:t>rapport within</w:t>
      </w:r>
      <w:r w:rsidR="000F52A4">
        <w:t xml:space="preserve"> these</w:t>
      </w:r>
      <w:r>
        <w:t xml:space="preserve"> areas </w:t>
      </w:r>
      <w:r w:rsidR="00100FFA">
        <w:t xml:space="preserve">of Cornwall would be helpful </w:t>
      </w:r>
      <w:r w:rsidR="00420F7C">
        <w:t xml:space="preserve">in addition to </w:t>
      </w:r>
      <w:r w:rsidR="002F665B">
        <w:t>recruiting</w:t>
      </w:r>
      <w:r w:rsidR="00100FFA">
        <w:t xml:space="preserve"> volunteers from those areas. </w:t>
      </w:r>
      <w:r w:rsidR="00AD2CF9">
        <w:t xml:space="preserve">RP mentioned </w:t>
      </w:r>
      <w:r w:rsidR="000F52A4">
        <w:t xml:space="preserve">that </w:t>
      </w:r>
      <w:r w:rsidR="002E3420">
        <w:t>it is a challenge to ensure such volunteers fit with our organisational requirements</w:t>
      </w:r>
      <w:r w:rsidR="00B3326B">
        <w:t xml:space="preserve">, but the </w:t>
      </w:r>
      <w:r w:rsidR="00A51B7F">
        <w:t>PB</w:t>
      </w:r>
      <w:r w:rsidR="00F70441">
        <w:t xml:space="preserve"> </w:t>
      </w:r>
      <w:r w:rsidR="00AD2CF9">
        <w:t>Volunteer Promoter role works well with engagement and at bigger events</w:t>
      </w:r>
      <w:r w:rsidR="00F11B50">
        <w:t>,</w:t>
      </w:r>
      <w:r w:rsidR="00F70441">
        <w:t xml:space="preserve"> which could be a good way to interact with those demographics. </w:t>
      </w:r>
      <w:r w:rsidR="00B3326B">
        <w:t xml:space="preserve">However, </w:t>
      </w:r>
      <w:r w:rsidR="00A51B7F">
        <w:t>they</w:t>
      </w:r>
      <w:r w:rsidR="00B3326B">
        <w:t xml:space="preserve"> need time </w:t>
      </w:r>
      <w:r w:rsidR="00A51B7F">
        <w:t>to build those relationships with single issue organisations. They get so many asks on their time from different people and for them to see an impact from working with us, we need to build up trust.</w:t>
      </w:r>
    </w:p>
    <w:p w14:paraId="7349AE86" w14:textId="430C2149" w:rsidR="00F4592D" w:rsidRDefault="00030D82" w:rsidP="00F415E5">
      <w:pPr>
        <w:pStyle w:val="ListParagraph"/>
        <w:numPr>
          <w:ilvl w:val="1"/>
          <w:numId w:val="10"/>
        </w:numPr>
        <w:ind w:left="709" w:hanging="709"/>
      </w:pPr>
      <w:r>
        <w:t xml:space="preserve">JW </w:t>
      </w:r>
      <w:r w:rsidR="00050110">
        <w:t xml:space="preserve">said that during </w:t>
      </w:r>
      <w:r>
        <w:t>the Mental Health Project, Michelle had to make connections with different demographics</w:t>
      </w:r>
      <w:r w:rsidR="00F9645E">
        <w:t xml:space="preserve">, </w:t>
      </w:r>
      <w:r w:rsidR="00247D7E">
        <w:t>we can have</w:t>
      </w:r>
      <w:r w:rsidR="00F9645E">
        <w:t xml:space="preserve"> someone to develop those </w:t>
      </w:r>
      <w:r w:rsidR="00EA3BDC">
        <w:t>further,</w:t>
      </w:r>
      <w:r w:rsidR="00F9645E">
        <w:t xml:space="preserve"> especially for the up and coming Cost of Living Survey</w:t>
      </w:r>
      <w:r w:rsidR="00247D7E">
        <w:t>, especially in light of the renewal of the HC contract next year.</w:t>
      </w:r>
    </w:p>
    <w:p w14:paraId="1A163AC9" w14:textId="79277549" w:rsidR="00EA3BDC" w:rsidRDefault="00EA3BDC" w:rsidP="00F415E5">
      <w:pPr>
        <w:pStyle w:val="ListParagraph"/>
        <w:numPr>
          <w:ilvl w:val="1"/>
          <w:numId w:val="10"/>
        </w:numPr>
        <w:ind w:left="709" w:hanging="709"/>
      </w:pPr>
      <w:r>
        <w:t xml:space="preserve">DS </w:t>
      </w:r>
      <w:r w:rsidR="00733343">
        <w:t xml:space="preserve">asked if there was any sharing of intelligence? JW said that the PBs and the Council work closely together and that health </w:t>
      </w:r>
      <w:r w:rsidR="00733343">
        <w:lastRenderedPageBreak/>
        <w:t>inequalities and under-represented groups are hot topics at the ICB. A sub-group for patient experience colleagues and relevant council officers has been set up to try to join up resources. The information we already know can be triangulated with the information we get from feedback and research. VSF has had some funding for engagement</w:t>
      </w:r>
      <w:r w:rsidR="003B222B">
        <w:t>. T</w:t>
      </w:r>
      <w:r w:rsidR="00733343">
        <w:t xml:space="preserve">heir CEO Emma Rouse also sits on the ICB board with the intention that the voluntary sector can </w:t>
      </w:r>
      <w:r w:rsidR="003B222B">
        <w:t xml:space="preserve">build the capacity to do engagement. </w:t>
      </w:r>
    </w:p>
    <w:p w14:paraId="79CB7D68" w14:textId="351313EA" w:rsidR="003B222B" w:rsidRDefault="003B222B" w:rsidP="00F415E5">
      <w:pPr>
        <w:pStyle w:val="ListParagraph"/>
        <w:numPr>
          <w:ilvl w:val="1"/>
          <w:numId w:val="10"/>
        </w:numPr>
        <w:ind w:left="709" w:hanging="709"/>
      </w:pPr>
      <w:r>
        <w:t xml:space="preserve">Some single issue voluntary groups ask for money if approached which is understandable given they often rely on one trusted person to put an engagement session together. Investment in community development has peaks and troughs it is currently moving into a peak. There is an opportunity to tap into funding although we don’t know the budget for engagement within the ICB yet. </w:t>
      </w:r>
    </w:p>
    <w:p w14:paraId="42541E83" w14:textId="14B665AA" w:rsidR="003B09AD" w:rsidRDefault="003B09AD" w:rsidP="00F415E5">
      <w:pPr>
        <w:pStyle w:val="ListParagraph"/>
        <w:numPr>
          <w:ilvl w:val="1"/>
          <w:numId w:val="10"/>
        </w:numPr>
        <w:ind w:left="709" w:hanging="709"/>
      </w:pPr>
      <w:r>
        <w:t xml:space="preserve">DS </w:t>
      </w:r>
      <w:r w:rsidR="0004210F">
        <w:t xml:space="preserve">noted our vision tallies with that of the ICB and our mission should be to check with both HC and the ICB are engaging with the seldom heard in the right way. </w:t>
      </w:r>
    </w:p>
    <w:p w14:paraId="079B8C9C" w14:textId="0DE245B6" w:rsidR="009F5583" w:rsidRDefault="00DC7175" w:rsidP="00F415E5">
      <w:pPr>
        <w:pStyle w:val="ListParagraph"/>
        <w:numPr>
          <w:ilvl w:val="1"/>
          <w:numId w:val="10"/>
        </w:numPr>
        <w:ind w:left="709" w:hanging="709"/>
      </w:pPr>
      <w:r>
        <w:t>AP mentioned that we need to make sure we are currently doing it. It might be a continued document that we update and review yearly</w:t>
      </w:r>
      <w:r w:rsidR="000705CB">
        <w:t xml:space="preserve">. We need to </w:t>
      </w:r>
      <w:r w:rsidR="000705CB" w:rsidRPr="000705CB">
        <w:t>identify 2</w:t>
      </w:r>
      <w:r w:rsidR="000705CB">
        <w:t xml:space="preserve"> or </w:t>
      </w:r>
      <w:r w:rsidR="000705CB" w:rsidRPr="000705CB">
        <w:t>3 areas where we are underrepresented</w:t>
      </w:r>
      <w:r w:rsidR="000705CB">
        <w:t xml:space="preserve"> and ho</w:t>
      </w:r>
      <w:r w:rsidR="000705CB" w:rsidRPr="000705CB">
        <w:t xml:space="preserve">w we advertise to </w:t>
      </w:r>
      <w:r w:rsidR="000705CB">
        <w:t xml:space="preserve">those </w:t>
      </w:r>
      <w:r w:rsidR="000705CB" w:rsidRPr="000705CB">
        <w:t>communities where we are underrepresented</w:t>
      </w:r>
      <w:r w:rsidR="000705CB">
        <w:t xml:space="preserve"> and</w:t>
      </w:r>
      <w:r w:rsidR="000705CB" w:rsidRPr="000705CB">
        <w:t xml:space="preserve"> </w:t>
      </w:r>
      <w:r w:rsidR="000705CB">
        <w:t>w</w:t>
      </w:r>
      <w:r w:rsidR="000705CB" w:rsidRPr="000705CB">
        <w:t xml:space="preserve">here we </w:t>
      </w:r>
      <w:r w:rsidR="000705CB">
        <w:t>are not</w:t>
      </w:r>
      <w:r w:rsidR="000705CB" w:rsidRPr="000705CB">
        <w:t xml:space="preserve"> hearing people</w:t>
      </w:r>
      <w:r w:rsidR="000705CB">
        <w:t xml:space="preserve"> along with h</w:t>
      </w:r>
      <w:r w:rsidR="000705CB" w:rsidRPr="000705CB">
        <w:t xml:space="preserve">ow often we hear from </w:t>
      </w:r>
      <w:r w:rsidR="006C4CB2">
        <w:t>‘</w:t>
      </w:r>
      <w:r w:rsidR="000705CB" w:rsidRPr="000705CB">
        <w:t>well</w:t>
      </w:r>
      <w:r w:rsidR="006C4CB2">
        <w:t>’</w:t>
      </w:r>
      <w:r w:rsidR="000705CB" w:rsidRPr="000705CB">
        <w:t xml:space="preserve"> people who use services</w:t>
      </w:r>
      <w:r w:rsidR="000705CB">
        <w:t xml:space="preserve">. </w:t>
      </w:r>
    </w:p>
    <w:p w14:paraId="6C601F44" w14:textId="50904891" w:rsidR="00843791" w:rsidRDefault="00843791" w:rsidP="00895720">
      <w:pPr>
        <w:pStyle w:val="ListParagraph"/>
        <w:numPr>
          <w:ilvl w:val="1"/>
          <w:numId w:val="10"/>
        </w:numPr>
        <w:ind w:left="709" w:hanging="709"/>
      </w:pPr>
      <w:r>
        <w:t xml:space="preserve">It was agreed that the Inclusion Statement needs a fundamental review with meaningful and measurable objectives and that staff, Board Members and volunteers would be asked to </w:t>
      </w:r>
      <w:r w:rsidR="00DA1873">
        <w:t>identify</w:t>
      </w:r>
      <w:r>
        <w:t xml:space="preserve"> 2 or 3 </w:t>
      </w:r>
      <w:r w:rsidR="003A5B34">
        <w:t xml:space="preserve">underrepresented </w:t>
      </w:r>
      <w:r>
        <w:t>areas</w:t>
      </w:r>
      <w:r w:rsidR="00DA1873">
        <w:t xml:space="preserve">. </w:t>
      </w:r>
      <w:r w:rsidR="00774027">
        <w:t xml:space="preserve">An </w:t>
      </w:r>
      <w:r w:rsidR="00DA1873">
        <w:t xml:space="preserve">action for Directors to think about </w:t>
      </w:r>
      <w:r w:rsidR="00774027">
        <w:t xml:space="preserve">is to </w:t>
      </w:r>
      <w:r w:rsidR="00DA1873">
        <w:t xml:space="preserve">how to approach the next round of Board recruitment. </w:t>
      </w:r>
    </w:p>
    <w:p w14:paraId="5D36463C" w14:textId="3707DDB1" w:rsidR="00716F85" w:rsidRDefault="0001290C" w:rsidP="00F415E5">
      <w:pPr>
        <w:pStyle w:val="ListParagraph"/>
        <w:numPr>
          <w:ilvl w:val="1"/>
          <w:numId w:val="10"/>
        </w:numPr>
        <w:ind w:left="709" w:hanging="709"/>
      </w:pPr>
      <w:r>
        <w:t xml:space="preserve">AP also mentioned that </w:t>
      </w:r>
      <w:r w:rsidR="00A04D97">
        <w:t xml:space="preserve">we will attend training first and communicate with staff and feed in and gain a baseline </w:t>
      </w:r>
      <w:r w:rsidR="0028153E">
        <w:t xml:space="preserve">to help draft a statement </w:t>
      </w:r>
      <w:r w:rsidR="00C77B27">
        <w:t>for</w:t>
      </w:r>
      <w:r w:rsidR="0028153E">
        <w:t xml:space="preserve"> the</w:t>
      </w:r>
      <w:r w:rsidR="00680A87">
        <w:t xml:space="preserve"> April</w:t>
      </w:r>
      <w:r w:rsidR="0028153E">
        <w:t xml:space="preserve"> board meeting. </w:t>
      </w:r>
    </w:p>
    <w:p w14:paraId="2E79AB29" w14:textId="42528447" w:rsidR="00716F85" w:rsidRDefault="00680A87" w:rsidP="00F415E5">
      <w:pPr>
        <w:pStyle w:val="ListParagraph"/>
        <w:numPr>
          <w:ilvl w:val="1"/>
          <w:numId w:val="10"/>
        </w:numPr>
        <w:ind w:left="709" w:hanging="709"/>
      </w:pPr>
      <w:r>
        <w:t xml:space="preserve">CH asked if volunteer and engagement activity is skewed towards certain groups and places we visit? RP </w:t>
      </w:r>
      <w:r w:rsidR="00D50F47">
        <w:t>said</w:t>
      </w:r>
      <w:r>
        <w:t xml:space="preserve"> this goes back to </w:t>
      </w:r>
      <w:r>
        <w:lastRenderedPageBreak/>
        <w:t xml:space="preserve">relationship building. TC </w:t>
      </w:r>
      <w:r w:rsidR="00D50F47">
        <w:t>said</w:t>
      </w:r>
      <w:r>
        <w:t xml:space="preserve"> that </w:t>
      </w:r>
      <w:r w:rsidR="00D50F47">
        <w:t>people’s time is an important commodity and organisations, such as individual supermarkets</w:t>
      </w:r>
      <w:r w:rsidR="00774027">
        <w:t>,</w:t>
      </w:r>
      <w:r w:rsidR="00D50F47">
        <w:t xml:space="preserve"> know their customers. Some have time to spend and chat and some are time poor. The warm hubs are really good places to approach. </w:t>
      </w:r>
      <w:r w:rsidR="00716F85">
        <w:t xml:space="preserve"> </w:t>
      </w:r>
    </w:p>
    <w:p w14:paraId="7D03E5DF" w14:textId="2B57FD3A" w:rsidR="00C72880" w:rsidRDefault="002B133E" w:rsidP="00F415E5">
      <w:pPr>
        <w:pStyle w:val="ListParagraph"/>
        <w:numPr>
          <w:ilvl w:val="1"/>
          <w:numId w:val="10"/>
        </w:numPr>
        <w:ind w:left="709" w:hanging="709"/>
      </w:pPr>
      <w:r>
        <w:t xml:space="preserve">KJ </w:t>
      </w:r>
      <w:r w:rsidR="00D50F47">
        <w:t xml:space="preserve">felt that not enough attention is paid to asking unpaid carers who face huge frustration when the system is not working and </w:t>
      </w:r>
      <w:r>
        <w:t xml:space="preserve">have </w:t>
      </w:r>
      <w:r w:rsidR="002705E5">
        <w:t xml:space="preserve">vast </w:t>
      </w:r>
      <w:r>
        <w:t xml:space="preserve">experience </w:t>
      </w:r>
      <w:r w:rsidR="001419CB">
        <w:t>in</w:t>
      </w:r>
      <w:r>
        <w:t xml:space="preserve"> health and social care</w:t>
      </w:r>
      <w:r w:rsidR="00BF122C">
        <w:t>.</w:t>
      </w:r>
      <w:r w:rsidR="009F0EFB">
        <w:t xml:space="preserve"> </w:t>
      </w:r>
    </w:p>
    <w:p w14:paraId="664C9B69" w14:textId="79EFBBC8" w:rsidR="00BF122C" w:rsidRDefault="00BF122C" w:rsidP="00F415E5">
      <w:pPr>
        <w:pStyle w:val="ListParagraph"/>
        <w:numPr>
          <w:ilvl w:val="1"/>
          <w:numId w:val="10"/>
        </w:numPr>
        <w:ind w:left="709" w:hanging="709"/>
      </w:pPr>
      <w:r>
        <w:t xml:space="preserve">NS followed up </w:t>
      </w:r>
      <w:r w:rsidR="009F0EFB">
        <w:t>that</w:t>
      </w:r>
      <w:r>
        <w:t xml:space="preserve"> we need to tap into </w:t>
      </w:r>
      <w:r w:rsidR="00E20FAF">
        <w:t xml:space="preserve">existing </w:t>
      </w:r>
      <w:r>
        <w:t xml:space="preserve">resources </w:t>
      </w:r>
      <w:r w:rsidR="00E20FAF">
        <w:t xml:space="preserve">which might be helpful for engagement such as census data </w:t>
      </w:r>
      <w:r w:rsidR="001D1BA8">
        <w:t xml:space="preserve">to identify areas we are missing </w:t>
      </w:r>
      <w:r w:rsidR="002D39CB">
        <w:t>and using new work such as the dementia research project</w:t>
      </w:r>
      <w:r w:rsidR="009F0EFB">
        <w:t xml:space="preserve"> with unpaid carers</w:t>
      </w:r>
      <w:r w:rsidR="002D39CB">
        <w:t xml:space="preserve">. </w:t>
      </w:r>
      <w:r w:rsidR="00924AD9">
        <w:t xml:space="preserve">This area is important to HC and is included in our work on the cost of living, unmet care needs and engagement of carers of those living with dementia. </w:t>
      </w:r>
    </w:p>
    <w:p w14:paraId="742E0DCE" w14:textId="6EE3274B" w:rsidR="009F0EFB" w:rsidRDefault="009F0EFB" w:rsidP="00F415E5">
      <w:pPr>
        <w:pStyle w:val="ListParagraph"/>
        <w:numPr>
          <w:ilvl w:val="1"/>
          <w:numId w:val="10"/>
        </w:numPr>
        <w:ind w:left="709" w:hanging="709"/>
      </w:pPr>
      <w:r>
        <w:t>RS said there is a continuum of the way ED</w:t>
      </w:r>
      <w:r w:rsidR="002705E5">
        <w:t>I</w:t>
      </w:r>
      <w:r>
        <w:t xml:space="preserve"> can be interpreted. Those who focus on number crunching, organisations with a blend and tolerate difference within them and people who welcome a different approach. He was not convinced we had got to the 3</w:t>
      </w:r>
      <w:r w:rsidRPr="009F0EFB">
        <w:rPr>
          <w:vertAlign w:val="superscript"/>
        </w:rPr>
        <w:t>rd</w:t>
      </w:r>
      <w:r>
        <w:t xml:space="preserve"> way of valuing staff and volunteers who do things in a different way. </w:t>
      </w:r>
    </w:p>
    <w:p w14:paraId="3EF15E63" w14:textId="7EACE4B0" w:rsidR="00C72880" w:rsidRDefault="00C72880" w:rsidP="00F415E5">
      <w:pPr>
        <w:pStyle w:val="ListParagraph"/>
        <w:numPr>
          <w:ilvl w:val="1"/>
          <w:numId w:val="10"/>
        </w:numPr>
        <w:ind w:left="709" w:hanging="709"/>
      </w:pPr>
      <w:r>
        <w:t xml:space="preserve">AO noted that the first version of the Inclusion </w:t>
      </w:r>
      <w:r w:rsidR="00D776AE">
        <w:t>Statement</w:t>
      </w:r>
      <w:r>
        <w:t xml:space="preserve"> had been drafted from the HE template</w:t>
      </w:r>
      <w:r w:rsidR="00D776AE">
        <w:t xml:space="preserve">, which acted </w:t>
      </w:r>
      <w:r>
        <w:t>as a baseline and shared at the September team meeting.</w:t>
      </w:r>
    </w:p>
    <w:p w14:paraId="0CBACA6D" w14:textId="3B58E2F0" w:rsidR="00002586" w:rsidRPr="00D776AE" w:rsidRDefault="00D403BB" w:rsidP="000B2541">
      <w:pPr>
        <w:pStyle w:val="ListParagraph"/>
        <w:numPr>
          <w:ilvl w:val="1"/>
          <w:numId w:val="10"/>
        </w:numPr>
        <w:spacing w:after="0" w:line="240" w:lineRule="auto"/>
        <w:ind w:left="709" w:hanging="709"/>
        <w:rPr>
          <w:rFonts w:cs="Poppins"/>
        </w:rPr>
      </w:pPr>
      <w:r>
        <w:t>RP and JW mentioned that we need to unpick some themes and approaches to create a workshop with community groups</w:t>
      </w:r>
      <w:r w:rsidR="00002586">
        <w:t>.</w:t>
      </w:r>
    </w:p>
    <w:p w14:paraId="5C06E960" w14:textId="62CEFE15" w:rsidR="00D776AE" w:rsidRPr="00002586" w:rsidRDefault="00D776AE" w:rsidP="000B2541">
      <w:pPr>
        <w:pStyle w:val="ListParagraph"/>
        <w:numPr>
          <w:ilvl w:val="1"/>
          <w:numId w:val="10"/>
        </w:numPr>
        <w:spacing w:after="0" w:line="240" w:lineRule="auto"/>
        <w:ind w:left="709" w:hanging="709"/>
        <w:rPr>
          <w:rFonts w:cs="Poppins"/>
        </w:rPr>
      </w:pPr>
      <w:r>
        <w:t xml:space="preserve">It was agreed to share thoughts around the Inclusion Statement with volunteers and PB attendees with a view to setting up a workshop or focus group. </w:t>
      </w:r>
    </w:p>
    <w:p w14:paraId="15F85CC0" w14:textId="67170B9E" w:rsidR="00E179EE" w:rsidRPr="00002586" w:rsidRDefault="003656F0" w:rsidP="000B2541">
      <w:pPr>
        <w:pStyle w:val="ListParagraph"/>
        <w:numPr>
          <w:ilvl w:val="1"/>
          <w:numId w:val="10"/>
        </w:numPr>
        <w:spacing w:after="0" w:line="240" w:lineRule="auto"/>
        <w:ind w:left="709" w:hanging="709"/>
        <w:rPr>
          <w:rFonts w:cs="Poppins"/>
        </w:rPr>
      </w:pPr>
      <w:r w:rsidRPr="00002586">
        <w:rPr>
          <w:rFonts w:cs="Poppins"/>
        </w:rPr>
        <w:t xml:space="preserve">AP </w:t>
      </w:r>
      <w:r w:rsidR="00002586">
        <w:rPr>
          <w:rFonts w:cs="Poppins"/>
        </w:rPr>
        <w:t xml:space="preserve">was </w:t>
      </w:r>
      <w:r w:rsidRPr="00002586">
        <w:rPr>
          <w:rFonts w:cs="Poppins"/>
        </w:rPr>
        <w:t xml:space="preserve">pleased </w:t>
      </w:r>
      <w:r w:rsidR="00002586">
        <w:rPr>
          <w:rFonts w:cs="Poppins"/>
        </w:rPr>
        <w:t>with the</w:t>
      </w:r>
      <w:r w:rsidRPr="00002586">
        <w:rPr>
          <w:rFonts w:cs="Poppins"/>
        </w:rPr>
        <w:t xml:space="preserve"> </w:t>
      </w:r>
      <w:r w:rsidR="00342369" w:rsidRPr="00002586">
        <w:rPr>
          <w:rFonts w:cs="Poppins"/>
        </w:rPr>
        <w:t>feedback</w:t>
      </w:r>
      <w:r w:rsidR="00002586">
        <w:rPr>
          <w:rFonts w:cs="Poppins"/>
        </w:rPr>
        <w:t xml:space="preserve"> and </w:t>
      </w:r>
      <w:r w:rsidR="0031332C">
        <w:rPr>
          <w:rFonts w:cs="Poppins"/>
        </w:rPr>
        <w:t>thanked</w:t>
      </w:r>
      <w:r w:rsidR="00342369" w:rsidRPr="00002586">
        <w:rPr>
          <w:rFonts w:cs="Poppins"/>
        </w:rPr>
        <w:t xml:space="preserve"> RP for </w:t>
      </w:r>
      <w:r w:rsidR="006F274C" w:rsidRPr="00002586">
        <w:rPr>
          <w:rFonts w:cs="Poppins"/>
        </w:rPr>
        <w:t>attending.</w:t>
      </w:r>
    </w:p>
    <w:p w14:paraId="13E4BBFA" w14:textId="77777777" w:rsidR="00342369" w:rsidRPr="00223897" w:rsidRDefault="00342369" w:rsidP="000B2541">
      <w:pPr>
        <w:spacing w:after="0" w:line="240" w:lineRule="auto"/>
        <w:rPr>
          <w:rFonts w:cs="Poppins"/>
        </w:rPr>
      </w:pPr>
    </w:p>
    <w:p w14:paraId="2291E6DE" w14:textId="2C913E7A" w:rsidR="00277617" w:rsidRPr="00723664" w:rsidRDefault="00277617" w:rsidP="00483E06">
      <w:pPr>
        <w:pStyle w:val="Heading2"/>
      </w:pPr>
      <w:r w:rsidRPr="00723664">
        <w:t xml:space="preserve">Actions/matters </w:t>
      </w:r>
      <w:r w:rsidR="00723664" w:rsidRPr="00723664">
        <w:t>arising</w:t>
      </w:r>
      <w:r w:rsidR="0078345C">
        <w:t xml:space="preserve"> – 7</w:t>
      </w:r>
      <w:r w:rsidR="008C4801">
        <w:t xml:space="preserve"> on </w:t>
      </w:r>
      <w:proofErr w:type="gramStart"/>
      <w:r w:rsidR="008C4801">
        <w:t>agenda</w:t>
      </w:r>
      <w:proofErr w:type="gramEnd"/>
    </w:p>
    <w:p w14:paraId="6EADF868" w14:textId="306DD58D" w:rsidR="00A321AF" w:rsidRPr="009956F9" w:rsidRDefault="009956F9" w:rsidP="00A321AF">
      <w:pPr>
        <w:pStyle w:val="ListParagraph"/>
        <w:numPr>
          <w:ilvl w:val="1"/>
          <w:numId w:val="10"/>
        </w:numPr>
        <w:spacing w:after="0" w:line="240" w:lineRule="auto"/>
        <w:ind w:left="709" w:hanging="709"/>
        <w:rPr>
          <w:rFonts w:cs="Poppins"/>
        </w:rPr>
      </w:pPr>
      <w:r w:rsidRPr="009956F9">
        <w:rPr>
          <w:rFonts w:cs="Poppins"/>
        </w:rPr>
        <w:t xml:space="preserve">AO </w:t>
      </w:r>
      <w:r w:rsidR="005D36F7" w:rsidRPr="009956F9">
        <w:rPr>
          <w:rFonts w:cs="Poppins"/>
        </w:rPr>
        <w:t xml:space="preserve">mentioned that </w:t>
      </w:r>
      <w:r w:rsidR="00EC628D" w:rsidRPr="009956F9">
        <w:rPr>
          <w:rFonts w:cs="Poppins"/>
        </w:rPr>
        <w:t xml:space="preserve">most of the actions have been completed, but </w:t>
      </w:r>
      <w:r w:rsidR="00A321AF" w:rsidRPr="009956F9">
        <w:rPr>
          <w:rFonts w:cs="Poppins"/>
        </w:rPr>
        <w:t xml:space="preserve">the </w:t>
      </w:r>
      <w:r w:rsidR="00EC628D" w:rsidRPr="009956F9">
        <w:rPr>
          <w:rFonts w:cs="Poppins"/>
        </w:rPr>
        <w:t>table has not been updated</w:t>
      </w:r>
      <w:r w:rsidR="00A321AF" w:rsidRPr="009956F9">
        <w:rPr>
          <w:rFonts w:cs="Poppins"/>
        </w:rPr>
        <w:t xml:space="preserve"> so, o</w:t>
      </w:r>
      <w:r w:rsidR="00EC628D" w:rsidRPr="009956F9">
        <w:rPr>
          <w:rFonts w:cs="Poppins"/>
        </w:rPr>
        <w:t xml:space="preserve">nly a few </w:t>
      </w:r>
      <w:r w:rsidR="00A321AF" w:rsidRPr="009956F9">
        <w:rPr>
          <w:rFonts w:cs="Poppins"/>
        </w:rPr>
        <w:t xml:space="preserve">are </w:t>
      </w:r>
      <w:r w:rsidR="00EC628D" w:rsidRPr="009956F9">
        <w:rPr>
          <w:rFonts w:cs="Poppins"/>
        </w:rPr>
        <w:t>ongoing</w:t>
      </w:r>
      <w:r w:rsidRPr="009956F9">
        <w:rPr>
          <w:rFonts w:cs="Poppins"/>
        </w:rPr>
        <w:t xml:space="preserve">, but </w:t>
      </w:r>
      <w:r w:rsidR="00362947" w:rsidRPr="009956F9">
        <w:rPr>
          <w:rFonts w:cs="Poppins"/>
        </w:rPr>
        <w:t xml:space="preserve">the representation list </w:t>
      </w:r>
      <w:r w:rsidR="006B558B" w:rsidRPr="009956F9">
        <w:rPr>
          <w:rFonts w:cs="Poppins"/>
        </w:rPr>
        <w:t xml:space="preserve">needs to be amended. </w:t>
      </w:r>
    </w:p>
    <w:p w14:paraId="49247C58" w14:textId="794E3FD5" w:rsidR="006B558B" w:rsidRDefault="006B558B" w:rsidP="00A321AF">
      <w:pPr>
        <w:pStyle w:val="ListParagraph"/>
        <w:numPr>
          <w:ilvl w:val="1"/>
          <w:numId w:val="10"/>
        </w:numPr>
        <w:spacing w:after="0" w:line="240" w:lineRule="auto"/>
        <w:ind w:left="709" w:hanging="709"/>
        <w:rPr>
          <w:rFonts w:cs="Poppins"/>
        </w:rPr>
      </w:pPr>
      <w:r>
        <w:rPr>
          <w:rFonts w:cs="Poppins"/>
        </w:rPr>
        <w:t xml:space="preserve">AP mentioned following item 7’s conclusion the </w:t>
      </w:r>
      <w:r w:rsidR="001B12D6">
        <w:rPr>
          <w:rFonts w:cs="Poppins"/>
        </w:rPr>
        <w:t>Inclusion statement is ongoing</w:t>
      </w:r>
      <w:r w:rsidR="00A406AA">
        <w:rPr>
          <w:rFonts w:cs="Poppins"/>
        </w:rPr>
        <w:t xml:space="preserve"> </w:t>
      </w:r>
      <w:r w:rsidR="001B12D6">
        <w:rPr>
          <w:rFonts w:cs="Poppins"/>
        </w:rPr>
        <w:t xml:space="preserve">and revising environmental policy, </w:t>
      </w:r>
      <w:r w:rsidR="002626AC">
        <w:rPr>
          <w:rFonts w:cs="Poppins"/>
        </w:rPr>
        <w:t>see item 18.</w:t>
      </w:r>
    </w:p>
    <w:p w14:paraId="243482C8" w14:textId="750A866E" w:rsidR="00B2539C" w:rsidRPr="00A321AF" w:rsidRDefault="00B2539C" w:rsidP="00A321AF">
      <w:pPr>
        <w:pStyle w:val="ListParagraph"/>
        <w:numPr>
          <w:ilvl w:val="1"/>
          <w:numId w:val="10"/>
        </w:numPr>
        <w:spacing w:after="0" w:line="240" w:lineRule="auto"/>
        <w:ind w:left="709" w:hanging="709"/>
        <w:rPr>
          <w:rFonts w:cs="Poppins"/>
        </w:rPr>
      </w:pPr>
      <w:r>
        <w:rPr>
          <w:rFonts w:cs="Poppins"/>
        </w:rPr>
        <w:t>AP agreed</w:t>
      </w:r>
      <w:r w:rsidRPr="000D3615">
        <w:rPr>
          <w:rFonts w:cs="Poppins"/>
        </w:rPr>
        <w:t>, seconded DS</w:t>
      </w:r>
      <w:r w:rsidR="00A406AA">
        <w:rPr>
          <w:rFonts w:cs="Poppins"/>
        </w:rPr>
        <w:t xml:space="preserve"> and </w:t>
      </w:r>
      <w:r>
        <w:rPr>
          <w:rFonts w:cs="Poppins"/>
        </w:rPr>
        <w:t xml:space="preserve">approved by all. </w:t>
      </w:r>
    </w:p>
    <w:p w14:paraId="7661A49F" w14:textId="77777777" w:rsidR="00E179EE" w:rsidRPr="00223897" w:rsidRDefault="00E179EE" w:rsidP="000B2541">
      <w:pPr>
        <w:spacing w:after="0" w:line="240" w:lineRule="auto"/>
        <w:rPr>
          <w:rFonts w:cs="Poppins"/>
        </w:rPr>
      </w:pPr>
    </w:p>
    <w:p w14:paraId="6680459C" w14:textId="29E23FFF" w:rsidR="00B2539C" w:rsidRDefault="00277617" w:rsidP="00483E06">
      <w:pPr>
        <w:pStyle w:val="Heading2"/>
      </w:pPr>
      <w:r w:rsidRPr="00723664">
        <w:t>Governance paper</w:t>
      </w:r>
    </w:p>
    <w:p w14:paraId="19469AB9" w14:textId="296D9088" w:rsidR="00E73C78" w:rsidRDefault="000D3615" w:rsidP="00E73C78">
      <w:pPr>
        <w:pStyle w:val="ListParagraph"/>
        <w:numPr>
          <w:ilvl w:val="1"/>
          <w:numId w:val="10"/>
        </w:numPr>
        <w:ind w:left="709" w:hanging="709"/>
        <w:rPr>
          <w:rFonts w:cs="Poppins"/>
        </w:rPr>
      </w:pPr>
      <w:r>
        <w:t>The governance paper was p</w:t>
      </w:r>
      <w:r w:rsidR="00037B6F">
        <w:t xml:space="preserve">reviously circulated to </w:t>
      </w:r>
      <w:r w:rsidR="00E0630B">
        <w:t xml:space="preserve">the </w:t>
      </w:r>
      <w:r w:rsidR="00037B6F">
        <w:t>Directors</w:t>
      </w:r>
      <w:r>
        <w:t xml:space="preserve"> prior to </w:t>
      </w:r>
      <w:r w:rsidR="00E0630B">
        <w:t xml:space="preserve">the </w:t>
      </w:r>
      <w:r>
        <w:t>meeting</w:t>
      </w:r>
      <w:r w:rsidR="00F56A06">
        <w:rPr>
          <w:rFonts w:cs="Poppins"/>
        </w:rPr>
        <w:t>.</w:t>
      </w:r>
      <w:r w:rsidR="002363C6" w:rsidRPr="00E73C78">
        <w:rPr>
          <w:rFonts w:cs="Poppins"/>
        </w:rPr>
        <w:t xml:space="preserve"> </w:t>
      </w:r>
      <w:r w:rsidR="00E73C78" w:rsidRPr="00E73C78">
        <w:rPr>
          <w:rFonts w:cs="Poppins"/>
        </w:rPr>
        <w:t>AP a</w:t>
      </w:r>
      <w:r w:rsidR="002363C6" w:rsidRPr="00E73C78">
        <w:rPr>
          <w:rFonts w:cs="Poppins"/>
        </w:rPr>
        <w:t>sk</w:t>
      </w:r>
      <w:r w:rsidR="005A3996">
        <w:rPr>
          <w:rFonts w:cs="Poppins"/>
        </w:rPr>
        <w:t>ed</w:t>
      </w:r>
      <w:r w:rsidR="002363C6" w:rsidRPr="00E73C78">
        <w:rPr>
          <w:rFonts w:cs="Poppins"/>
        </w:rPr>
        <w:t xml:space="preserve"> the b</w:t>
      </w:r>
      <w:r w:rsidR="001122D4" w:rsidRPr="00E73C78">
        <w:rPr>
          <w:rFonts w:cs="Poppins"/>
        </w:rPr>
        <w:t xml:space="preserve">usiness support </w:t>
      </w:r>
      <w:r w:rsidR="002363C6" w:rsidRPr="00E73C78">
        <w:rPr>
          <w:rFonts w:cs="Poppins"/>
        </w:rPr>
        <w:t>team</w:t>
      </w:r>
      <w:r w:rsidR="001122D4" w:rsidRPr="00E73C78">
        <w:rPr>
          <w:rFonts w:cs="Poppins"/>
        </w:rPr>
        <w:t xml:space="preserve"> to </w:t>
      </w:r>
      <w:r w:rsidR="00C77B27">
        <w:rPr>
          <w:rFonts w:cs="Poppins"/>
        </w:rPr>
        <w:t>ensure the governance recommendations were added to the action log.</w:t>
      </w:r>
      <w:r w:rsidR="002363C6" w:rsidRPr="00E73C78">
        <w:rPr>
          <w:rFonts w:cs="Poppins"/>
        </w:rPr>
        <w:t xml:space="preserve"> </w:t>
      </w:r>
    </w:p>
    <w:p w14:paraId="5492ABCC" w14:textId="018738A0" w:rsidR="00604C3F" w:rsidRPr="00B978A2" w:rsidRDefault="00604C3F" w:rsidP="00B978A2">
      <w:pPr>
        <w:pStyle w:val="ListParagraph"/>
        <w:numPr>
          <w:ilvl w:val="1"/>
          <w:numId w:val="10"/>
        </w:numPr>
        <w:ind w:left="709" w:hanging="709"/>
        <w:rPr>
          <w:rFonts w:cs="Poppins"/>
        </w:rPr>
      </w:pPr>
      <w:r>
        <w:rPr>
          <w:rFonts w:cs="Poppins"/>
        </w:rPr>
        <w:t xml:space="preserve">AP highlighted the 5 next steps recommended in the report and </w:t>
      </w:r>
      <w:r w:rsidR="00B978A2">
        <w:rPr>
          <w:rFonts w:cs="Poppins"/>
        </w:rPr>
        <w:t>prioritised</w:t>
      </w:r>
      <w:r>
        <w:rPr>
          <w:rFonts w:cs="Poppins"/>
        </w:rPr>
        <w:t xml:space="preserve"> the skills audit for Directors and finance roundtable as key actions</w:t>
      </w:r>
      <w:r w:rsidR="002705E5">
        <w:rPr>
          <w:rFonts w:cs="Poppins"/>
        </w:rPr>
        <w:t>, a</w:t>
      </w:r>
      <w:r w:rsidR="00B978A2">
        <w:rPr>
          <w:rFonts w:cs="Poppins"/>
        </w:rPr>
        <w:t xml:space="preserve">s we need to be clear on succession and planning as well as noting Director activities. </w:t>
      </w:r>
      <w:r w:rsidR="002705E5">
        <w:rPr>
          <w:rFonts w:cs="Poppins"/>
        </w:rPr>
        <w:t>This l</w:t>
      </w:r>
      <w:r w:rsidR="00B978A2">
        <w:rPr>
          <w:rFonts w:cs="Poppins"/>
        </w:rPr>
        <w:t xml:space="preserve">inks to item 12 for risk management until 2024. AP to provide an updated board development plan and </w:t>
      </w:r>
      <w:r w:rsidR="002705E5">
        <w:rPr>
          <w:rFonts w:cs="Poppins"/>
        </w:rPr>
        <w:t xml:space="preserve">undertake </w:t>
      </w:r>
      <w:r w:rsidR="00B978A2">
        <w:rPr>
          <w:rFonts w:cs="Poppins"/>
        </w:rPr>
        <w:t xml:space="preserve">the skills audit. </w:t>
      </w:r>
    </w:p>
    <w:p w14:paraId="1E9A2110" w14:textId="468F798F" w:rsidR="00A435E6" w:rsidRDefault="00CD7DBF" w:rsidP="00E73C78">
      <w:pPr>
        <w:pStyle w:val="ListParagraph"/>
        <w:numPr>
          <w:ilvl w:val="1"/>
          <w:numId w:val="10"/>
        </w:numPr>
        <w:ind w:left="709" w:hanging="709"/>
        <w:rPr>
          <w:rFonts w:cs="Poppins"/>
        </w:rPr>
      </w:pPr>
      <w:r>
        <w:rPr>
          <w:rFonts w:cs="Poppins"/>
        </w:rPr>
        <w:t xml:space="preserve">RS </w:t>
      </w:r>
      <w:r w:rsidR="004C0A55">
        <w:rPr>
          <w:rFonts w:cs="Poppins"/>
        </w:rPr>
        <w:t xml:space="preserve">noted point 3, </w:t>
      </w:r>
      <w:r w:rsidR="00BD6BD1">
        <w:rPr>
          <w:rFonts w:cs="Poppins"/>
        </w:rPr>
        <w:t xml:space="preserve">the </w:t>
      </w:r>
      <w:r w:rsidR="004C0A55">
        <w:rPr>
          <w:rFonts w:cs="Poppins"/>
        </w:rPr>
        <w:t>succession planning matri</w:t>
      </w:r>
      <w:r w:rsidR="00BE3E59">
        <w:rPr>
          <w:rFonts w:cs="Poppins"/>
        </w:rPr>
        <w:t>x</w:t>
      </w:r>
      <w:r w:rsidR="004C0A55">
        <w:rPr>
          <w:rFonts w:cs="Poppins"/>
        </w:rPr>
        <w:t xml:space="preserve"> and</w:t>
      </w:r>
      <w:r w:rsidR="00BE3E59">
        <w:rPr>
          <w:rFonts w:cs="Poppins"/>
        </w:rPr>
        <w:t xml:space="preserve"> requested this to run alongside point 5 articles of association, which state that 1/3 of the Board </w:t>
      </w:r>
      <w:r w:rsidR="002705E5">
        <w:rPr>
          <w:rFonts w:cs="Poppins"/>
        </w:rPr>
        <w:t xml:space="preserve">as per the </w:t>
      </w:r>
      <w:r w:rsidR="00BD6BD1">
        <w:rPr>
          <w:rFonts w:cs="Poppins"/>
        </w:rPr>
        <w:t>retirement</w:t>
      </w:r>
      <w:r w:rsidR="00BE3E59">
        <w:rPr>
          <w:rFonts w:cs="Poppins"/>
        </w:rPr>
        <w:t xml:space="preserve"> cycle. This was agreed. </w:t>
      </w:r>
      <w:r w:rsidR="003359F5" w:rsidRPr="003359F5">
        <w:rPr>
          <w:rFonts w:cs="Poppins"/>
        </w:rPr>
        <w:t>At this point KJ left the meeting.</w:t>
      </w:r>
    </w:p>
    <w:p w14:paraId="6628A48E" w14:textId="24360277" w:rsidR="000901BD" w:rsidRDefault="006C4CB2" w:rsidP="000B2541">
      <w:pPr>
        <w:pStyle w:val="ListParagraph"/>
        <w:numPr>
          <w:ilvl w:val="1"/>
          <w:numId w:val="10"/>
        </w:numPr>
        <w:spacing w:after="0" w:line="240" w:lineRule="auto"/>
        <w:ind w:left="709" w:hanging="709"/>
        <w:rPr>
          <w:rFonts w:cs="Poppins"/>
        </w:rPr>
      </w:pPr>
      <w:r>
        <w:rPr>
          <w:rFonts w:cs="Poppins"/>
        </w:rPr>
        <w:t xml:space="preserve">It was agreed to accept the paper and its recommendations in full. </w:t>
      </w:r>
    </w:p>
    <w:p w14:paraId="3880D9D5" w14:textId="77777777" w:rsidR="00A3311D" w:rsidRPr="00A3311D" w:rsidRDefault="00A3311D" w:rsidP="00A3311D">
      <w:pPr>
        <w:spacing w:after="0" w:line="240" w:lineRule="auto"/>
        <w:rPr>
          <w:rFonts w:cs="Poppins"/>
        </w:rPr>
      </w:pPr>
    </w:p>
    <w:p w14:paraId="00C5C329" w14:textId="7C34D607" w:rsidR="00A3311D" w:rsidRDefault="00277617" w:rsidP="00483E06">
      <w:pPr>
        <w:pStyle w:val="Heading2"/>
      </w:pPr>
      <w:r w:rsidRPr="00723664">
        <w:t>Management report</w:t>
      </w:r>
    </w:p>
    <w:p w14:paraId="3D6B4D2F" w14:textId="171B34FA" w:rsidR="00AA2620" w:rsidRDefault="007F79F0" w:rsidP="00AA2620">
      <w:pPr>
        <w:pStyle w:val="ListParagraph"/>
        <w:numPr>
          <w:ilvl w:val="1"/>
          <w:numId w:val="10"/>
        </w:numPr>
        <w:ind w:left="709" w:hanging="709"/>
      </w:pPr>
      <w:r>
        <w:t>The management report had been p</w:t>
      </w:r>
      <w:r w:rsidR="00AA2620">
        <w:t xml:space="preserve">reviously circulated to </w:t>
      </w:r>
      <w:r w:rsidR="00592F16">
        <w:t xml:space="preserve">the </w:t>
      </w:r>
      <w:r w:rsidR="00AA2620">
        <w:t>Directors</w:t>
      </w:r>
      <w:r>
        <w:t xml:space="preserve"> </w:t>
      </w:r>
      <w:r w:rsidR="00B4343A">
        <w:t>p</w:t>
      </w:r>
      <w:r>
        <w:t xml:space="preserve">rior to </w:t>
      </w:r>
      <w:r w:rsidR="00592F16">
        <w:t xml:space="preserve">the </w:t>
      </w:r>
      <w:r>
        <w:t>meeting</w:t>
      </w:r>
      <w:r w:rsidR="00AA2620">
        <w:t xml:space="preserve">. </w:t>
      </w:r>
      <w:r>
        <w:t xml:space="preserve">AP thanked the Management Team </w:t>
      </w:r>
      <w:r w:rsidR="00592F16">
        <w:t xml:space="preserve">for keeping the organisation running during this interim period without a CEO. </w:t>
      </w:r>
      <w:r w:rsidR="00AA2620">
        <w:t>The management team presented the management report and was happy for comments by the Directors.</w:t>
      </w:r>
    </w:p>
    <w:p w14:paraId="14BAF8D6" w14:textId="30D9AC32" w:rsidR="00E90B42" w:rsidRDefault="00F36920" w:rsidP="00AA2620">
      <w:pPr>
        <w:pStyle w:val="ListParagraph"/>
        <w:numPr>
          <w:ilvl w:val="1"/>
          <w:numId w:val="10"/>
        </w:numPr>
        <w:ind w:left="709" w:hanging="709"/>
      </w:pPr>
      <w:r>
        <w:t xml:space="preserve">TC </w:t>
      </w:r>
      <w:r w:rsidR="007A1A40">
        <w:t xml:space="preserve">mentioned that they would </w:t>
      </w:r>
      <w:r w:rsidR="003F5BF0">
        <w:t>be interested</w:t>
      </w:r>
      <w:r w:rsidR="007A1A40">
        <w:t xml:space="preserve"> in the </w:t>
      </w:r>
      <w:r w:rsidR="00131442">
        <w:t>HE</w:t>
      </w:r>
      <w:r w:rsidR="007A1A40">
        <w:t xml:space="preserve"> celebrations for </w:t>
      </w:r>
      <w:r w:rsidR="003F5BF0">
        <w:t xml:space="preserve">the </w:t>
      </w:r>
      <w:r w:rsidR="007A1A40">
        <w:t xml:space="preserve">2023 </w:t>
      </w:r>
      <w:r w:rsidR="002705E5">
        <w:t xml:space="preserve">ten </w:t>
      </w:r>
      <w:r w:rsidR="000922EC">
        <w:t>year anniversary</w:t>
      </w:r>
      <w:r w:rsidR="005964DB">
        <w:t xml:space="preserve"> of Healthwatch</w:t>
      </w:r>
      <w:r w:rsidR="003F5BF0">
        <w:t>,</w:t>
      </w:r>
      <w:r w:rsidR="000922EC">
        <w:t xml:space="preserve"> </w:t>
      </w:r>
      <w:r w:rsidR="007A1A40">
        <w:t xml:space="preserve">and might be useful for the engagement volunteers because it could be a way to promote </w:t>
      </w:r>
      <w:r w:rsidR="000922EC">
        <w:t>and engage differently.</w:t>
      </w:r>
      <w:r w:rsidR="0045136E">
        <w:t xml:space="preserve"> NS said it would be good to identify the things we are most proud of. DS said it would help in the renewal of our contract. It can also include ongoing issues </w:t>
      </w:r>
      <w:r w:rsidR="00DF4D3B">
        <w:t xml:space="preserve">such as dentistry and other issues specific to Cornwall. </w:t>
      </w:r>
      <w:r w:rsidR="000922EC">
        <w:t xml:space="preserve">JW mentioned that it was already on </w:t>
      </w:r>
      <w:r w:rsidR="00DF4D3B">
        <w:t>the</w:t>
      </w:r>
      <w:r w:rsidR="000922EC">
        <w:t xml:space="preserve"> Communications Officer’s radar for promotions and to celebrate. </w:t>
      </w:r>
      <w:r w:rsidR="00E90B42">
        <w:t xml:space="preserve">AP mentioned that it might be good to create a retrospective to celebrate the </w:t>
      </w:r>
      <w:r w:rsidR="00A22F5E">
        <w:t>milestone and demonstrate our contribution</w:t>
      </w:r>
      <w:r w:rsidR="001C544B">
        <w:t xml:space="preserve"> as </w:t>
      </w:r>
      <w:r w:rsidR="001E4840">
        <w:t xml:space="preserve">the </w:t>
      </w:r>
      <w:r w:rsidR="003F5BF0">
        <w:t xml:space="preserve">longevity of a topic might be </w:t>
      </w:r>
      <w:r w:rsidR="001E4840">
        <w:t>useful</w:t>
      </w:r>
      <w:r w:rsidR="00A22F5E">
        <w:t xml:space="preserve">. </w:t>
      </w:r>
    </w:p>
    <w:p w14:paraId="67BA69F8" w14:textId="6B4E6D6D" w:rsidR="00EA4D8C" w:rsidRDefault="00EA4D8C" w:rsidP="00AA2620">
      <w:pPr>
        <w:pStyle w:val="ListParagraph"/>
        <w:numPr>
          <w:ilvl w:val="1"/>
          <w:numId w:val="10"/>
        </w:numPr>
        <w:ind w:left="709" w:hanging="709"/>
      </w:pPr>
      <w:r>
        <w:lastRenderedPageBreak/>
        <w:t xml:space="preserve">AP </w:t>
      </w:r>
      <w:r w:rsidR="003359F5">
        <w:t xml:space="preserve">noted 2 imminent reports </w:t>
      </w:r>
      <w:r w:rsidR="00385727">
        <w:t>– Ag</w:t>
      </w:r>
      <w:r w:rsidR="00C77B27">
        <w:t>e</w:t>
      </w:r>
      <w:r w:rsidR="00385727">
        <w:t>ing Well and Dementia research</w:t>
      </w:r>
      <w:r w:rsidR="00B4343A">
        <w:t>.</w:t>
      </w:r>
      <w:r w:rsidR="00385727">
        <w:t xml:space="preserve"> </w:t>
      </w:r>
      <w:r>
        <w:t xml:space="preserve"> </w:t>
      </w:r>
    </w:p>
    <w:p w14:paraId="4093187E" w14:textId="5E8D7E58" w:rsidR="00EA4D8C" w:rsidRDefault="00EA4D8C" w:rsidP="00AA2620">
      <w:pPr>
        <w:pStyle w:val="ListParagraph"/>
        <w:numPr>
          <w:ilvl w:val="1"/>
          <w:numId w:val="10"/>
        </w:numPr>
        <w:ind w:left="709" w:hanging="709"/>
      </w:pPr>
      <w:r>
        <w:t xml:space="preserve">NS </w:t>
      </w:r>
      <w:r w:rsidR="00385727">
        <w:t>updated on the dementia research</w:t>
      </w:r>
      <w:r w:rsidR="00DC3F7A">
        <w:t xml:space="preserve">. The report is nearly ready and </w:t>
      </w:r>
      <w:r w:rsidR="002705E5">
        <w:t xml:space="preserve">there is a </w:t>
      </w:r>
      <w:r w:rsidR="00DC3F7A">
        <w:t xml:space="preserve">meeting </w:t>
      </w:r>
      <w:r w:rsidR="002705E5">
        <w:t>on</w:t>
      </w:r>
      <w:r w:rsidR="00B4343A">
        <w:t xml:space="preserve"> </w:t>
      </w:r>
      <w:r w:rsidR="00DC3F7A">
        <w:t>Friday</w:t>
      </w:r>
      <w:r w:rsidR="00EC5899">
        <w:t xml:space="preserve">, </w:t>
      </w:r>
      <w:r w:rsidR="00DC3F7A">
        <w:t>27</w:t>
      </w:r>
      <w:r w:rsidR="00DC3F7A" w:rsidRPr="00DC3F7A">
        <w:rPr>
          <w:vertAlign w:val="superscript"/>
        </w:rPr>
        <w:t>th</w:t>
      </w:r>
      <w:r w:rsidR="00DC3F7A">
        <w:t xml:space="preserve"> </w:t>
      </w:r>
      <w:r w:rsidR="00385727">
        <w:t>January</w:t>
      </w:r>
      <w:r w:rsidR="00DC3F7A">
        <w:t xml:space="preserve"> 2023 </w:t>
      </w:r>
      <w:r w:rsidR="004F1850">
        <w:t xml:space="preserve">to </w:t>
      </w:r>
      <w:r w:rsidR="00B70C2A">
        <w:t>finalise</w:t>
      </w:r>
      <w:r w:rsidR="004F1850">
        <w:t xml:space="preserve"> improvements</w:t>
      </w:r>
      <w:r w:rsidR="00B70C2A">
        <w:t xml:space="preserve"> and approve communications timelines</w:t>
      </w:r>
      <w:r w:rsidR="004F1850">
        <w:t xml:space="preserve">. Also following the Mental Health and </w:t>
      </w:r>
      <w:r w:rsidR="002705E5">
        <w:t>S</w:t>
      </w:r>
      <w:r w:rsidR="004F1850">
        <w:t xml:space="preserve">uicide </w:t>
      </w:r>
      <w:r w:rsidR="00B4343A">
        <w:t>P</w:t>
      </w:r>
      <w:r w:rsidR="004F1850">
        <w:t xml:space="preserve">revention report we have moved back to our template </w:t>
      </w:r>
      <w:r w:rsidR="0006394E">
        <w:t>instead of</w:t>
      </w:r>
      <w:r w:rsidR="004F1850">
        <w:t xml:space="preserve"> outsourcing</w:t>
      </w:r>
      <w:r w:rsidR="00DF7663">
        <w:t xml:space="preserve"> to save time and money</w:t>
      </w:r>
      <w:r w:rsidR="0006394E">
        <w:t>.</w:t>
      </w:r>
      <w:r w:rsidR="00B70C2A">
        <w:t xml:space="preserve"> </w:t>
      </w:r>
      <w:r w:rsidR="002705E5">
        <w:t>The plan is</w:t>
      </w:r>
      <w:r w:rsidR="00B70C2A">
        <w:t xml:space="preserve"> to create a condensed short report and a long version. </w:t>
      </w:r>
      <w:r w:rsidR="00F8235F">
        <w:t xml:space="preserve">Commissioners are already using the pathways we have suggested and tendering services based on these. </w:t>
      </w:r>
      <w:r w:rsidR="00051064">
        <w:t>Therefore, we have</w:t>
      </w:r>
      <w:r w:rsidR="00F8235F">
        <w:t xml:space="preserve"> already</w:t>
      </w:r>
      <w:r w:rsidR="00051064">
        <w:t xml:space="preserve"> had a significant impact</w:t>
      </w:r>
      <w:r w:rsidR="00B4343A">
        <w:t>,</w:t>
      </w:r>
      <w:r w:rsidR="00051064">
        <w:t xml:space="preserve"> </w:t>
      </w:r>
      <w:r w:rsidR="0006394E">
        <w:t>o</w:t>
      </w:r>
      <w:r w:rsidR="00051064">
        <w:t xml:space="preserve">n improving Dementia services within Cornwall. We have also been asked to present across the ICS. </w:t>
      </w:r>
    </w:p>
    <w:p w14:paraId="6CDD6CB0" w14:textId="3479520B" w:rsidR="00950B58" w:rsidRPr="00E57A20" w:rsidRDefault="00B40DD1" w:rsidP="00E57A20">
      <w:pPr>
        <w:pStyle w:val="ListParagraph"/>
        <w:numPr>
          <w:ilvl w:val="1"/>
          <w:numId w:val="10"/>
        </w:numPr>
        <w:ind w:left="709" w:hanging="709"/>
      </w:pPr>
      <w:r>
        <w:t xml:space="preserve">AP is impressed with the support of lone working and the New WhatsApp group </w:t>
      </w:r>
      <w:r w:rsidR="00597DAB">
        <w:t xml:space="preserve">and valuing </w:t>
      </w:r>
      <w:r w:rsidR="005D7F2D">
        <w:t xml:space="preserve">the </w:t>
      </w:r>
      <w:r w:rsidR="00597DAB">
        <w:t>team</w:t>
      </w:r>
      <w:r w:rsidR="005D7F2D">
        <w:t>’s</w:t>
      </w:r>
      <w:r w:rsidR="00597DAB">
        <w:t xml:space="preserve"> voices. JW mentioned that a lot of the team </w:t>
      </w:r>
      <w:r w:rsidR="002705E5">
        <w:t xml:space="preserve">are </w:t>
      </w:r>
      <w:r w:rsidR="00597DAB">
        <w:t>having trauma informed training</w:t>
      </w:r>
      <w:r w:rsidR="001F5442">
        <w:t xml:space="preserve">. Following </w:t>
      </w:r>
      <w:r w:rsidR="005D7F2D">
        <w:t>the training</w:t>
      </w:r>
      <w:r w:rsidR="001F5442">
        <w:t>,</w:t>
      </w:r>
      <w:r w:rsidR="005D7F2D">
        <w:t xml:space="preserve"> we might need </w:t>
      </w:r>
      <w:r w:rsidR="001F5442">
        <w:t>to introduce more</w:t>
      </w:r>
      <w:r w:rsidR="005D7F2D">
        <w:t xml:space="preserve"> support </w:t>
      </w:r>
      <w:r w:rsidR="001F5442">
        <w:t xml:space="preserve">or </w:t>
      </w:r>
      <w:r w:rsidR="005D7F2D">
        <w:t xml:space="preserve">introduce another system. NS </w:t>
      </w:r>
      <w:r w:rsidR="00273A07">
        <w:t>said</w:t>
      </w:r>
      <w:r w:rsidR="005D7F2D">
        <w:t xml:space="preserve"> that </w:t>
      </w:r>
      <w:r w:rsidR="002705E5">
        <w:t xml:space="preserve">we </w:t>
      </w:r>
      <w:r w:rsidR="005D7F2D">
        <w:t xml:space="preserve">would like to introduce </w:t>
      </w:r>
      <w:r w:rsidR="00043A2C">
        <w:t>more training such as Sage in Time</w:t>
      </w:r>
      <w:r w:rsidR="004F1706">
        <w:t>,</w:t>
      </w:r>
      <w:r w:rsidR="00043A2C">
        <w:t xml:space="preserve"> which </w:t>
      </w:r>
      <w:r w:rsidR="002705E5">
        <w:t xml:space="preserve">NS and a colleague </w:t>
      </w:r>
      <w:r w:rsidR="00043A2C">
        <w:t xml:space="preserve">have </w:t>
      </w:r>
      <w:r w:rsidR="004F1706">
        <w:t>previously</w:t>
      </w:r>
      <w:r w:rsidR="00043A2C">
        <w:t xml:space="preserve"> attended</w:t>
      </w:r>
      <w:r w:rsidR="004F1706">
        <w:t>,</w:t>
      </w:r>
      <w:r w:rsidR="00043A2C">
        <w:t xml:space="preserve"> </w:t>
      </w:r>
      <w:r w:rsidR="002705E5">
        <w:t>which provides a framework of</w:t>
      </w:r>
      <w:r w:rsidR="00043A2C">
        <w:t xml:space="preserve"> prompt cards </w:t>
      </w:r>
      <w:r w:rsidR="004F1706">
        <w:t>to help guide conversations</w:t>
      </w:r>
      <w:r w:rsidR="00EC5899">
        <w:t xml:space="preserve"> following feedback.</w:t>
      </w:r>
      <w:r w:rsidR="00273A07">
        <w:t xml:space="preserve"> </w:t>
      </w:r>
      <w:r w:rsidR="00EC5899">
        <w:t xml:space="preserve">TC </w:t>
      </w:r>
      <w:r w:rsidR="00273A07">
        <w:t>said</w:t>
      </w:r>
      <w:r w:rsidR="00011924">
        <w:t xml:space="preserve"> that </w:t>
      </w:r>
      <w:r w:rsidR="002E0F1E">
        <w:t>it is</w:t>
      </w:r>
      <w:r w:rsidR="00011924">
        <w:t xml:space="preserve"> good </w:t>
      </w:r>
      <w:r w:rsidR="002E0F1E">
        <w:t xml:space="preserve">and comforting </w:t>
      </w:r>
      <w:r w:rsidR="00011924">
        <w:t xml:space="preserve">that everyone is happy to talk to each other </w:t>
      </w:r>
      <w:r w:rsidR="002E0F1E">
        <w:t>and is reassured</w:t>
      </w:r>
      <w:r w:rsidR="00273A07">
        <w:t xml:space="preserve"> </w:t>
      </w:r>
      <w:r w:rsidR="001F5442">
        <w:t>of</w:t>
      </w:r>
      <w:r w:rsidR="00273A07">
        <w:t xml:space="preserve"> the future of the team</w:t>
      </w:r>
      <w:r w:rsidR="002E0F1E">
        <w:t xml:space="preserve">. NS mentioned that </w:t>
      </w:r>
      <w:r w:rsidR="00AA4799">
        <w:t xml:space="preserve">the management team will review and see what </w:t>
      </w:r>
      <w:r w:rsidR="001F5442">
        <w:t>the best practice is</w:t>
      </w:r>
      <w:r w:rsidR="00AA4799">
        <w:t xml:space="preserve"> by coming together </w:t>
      </w:r>
      <w:r w:rsidR="00E57A20">
        <w:t>from</w:t>
      </w:r>
      <w:r w:rsidR="00AA4799">
        <w:t xml:space="preserve"> different angles</w:t>
      </w:r>
      <w:r w:rsidR="001F5442">
        <w:t xml:space="preserve"> over time</w:t>
      </w:r>
      <w:r w:rsidR="00AA4799">
        <w:t xml:space="preserve">. </w:t>
      </w:r>
    </w:p>
    <w:p w14:paraId="3ECC7EA4" w14:textId="1954F280" w:rsidR="00277617" w:rsidRDefault="00277617" w:rsidP="00483E06">
      <w:pPr>
        <w:pStyle w:val="Heading2"/>
      </w:pPr>
      <w:r w:rsidRPr="00723664">
        <w:t>Finance report</w:t>
      </w:r>
    </w:p>
    <w:p w14:paraId="6AE7D0B2" w14:textId="6E59B40C" w:rsidR="00E57A20" w:rsidRDefault="00CB10AE" w:rsidP="00285D22">
      <w:pPr>
        <w:pStyle w:val="ListParagraph"/>
        <w:numPr>
          <w:ilvl w:val="1"/>
          <w:numId w:val="10"/>
        </w:numPr>
        <w:ind w:left="709" w:hanging="709"/>
      </w:pPr>
      <w:r>
        <w:t>All the finance papers have been p</w:t>
      </w:r>
      <w:r w:rsidR="00EC0942">
        <w:t>reviously circulated to Directors</w:t>
      </w:r>
      <w:r>
        <w:t xml:space="preserve"> prior to the meeting</w:t>
      </w:r>
      <w:r w:rsidR="00EC0942">
        <w:t xml:space="preserve">. </w:t>
      </w:r>
      <w:r w:rsidR="00E57A20">
        <w:t>A</w:t>
      </w:r>
      <w:r w:rsidR="00EC0942">
        <w:t>P note</w:t>
      </w:r>
      <w:r w:rsidR="00B4343A">
        <w:t>d</w:t>
      </w:r>
      <w:r w:rsidR="00EC0942">
        <w:t xml:space="preserve"> the minutes of the finance committee </w:t>
      </w:r>
      <w:r w:rsidR="002705E5">
        <w:t>which discussed</w:t>
      </w:r>
      <w:r w:rsidR="00EC0942">
        <w:t xml:space="preserve"> the 20</w:t>
      </w:r>
      <w:r w:rsidR="007C06E8">
        <w:t xml:space="preserve">23/24 budget </w:t>
      </w:r>
      <w:r w:rsidR="002705E5">
        <w:t>in some detail</w:t>
      </w:r>
      <w:r w:rsidR="007C06E8">
        <w:t xml:space="preserve">. </w:t>
      </w:r>
      <w:r w:rsidR="002705E5">
        <w:t xml:space="preserve">Further financial </w:t>
      </w:r>
      <w:r w:rsidR="007C06E8">
        <w:t xml:space="preserve">training and </w:t>
      </w:r>
      <w:r w:rsidR="002705E5">
        <w:t xml:space="preserve">the </w:t>
      </w:r>
      <w:r w:rsidR="007C06E8">
        <w:t>VAT position is not yet finalised as</w:t>
      </w:r>
      <w:r w:rsidR="002870EB">
        <w:t xml:space="preserve"> still awaiting dates/quotes. AP also noted that </w:t>
      </w:r>
      <w:r w:rsidR="00B72D83">
        <w:t xml:space="preserve">we are coming up to the </w:t>
      </w:r>
      <w:proofErr w:type="gramStart"/>
      <w:r w:rsidR="002705E5">
        <w:t xml:space="preserve">one </w:t>
      </w:r>
      <w:r w:rsidR="00B72D83">
        <w:t>year</w:t>
      </w:r>
      <w:proofErr w:type="gramEnd"/>
      <w:r w:rsidR="00B72D83">
        <w:t xml:space="preserve"> anniversary of ending the CRCC finance support and thanked the Business support team for the huge amount of </w:t>
      </w:r>
      <w:r w:rsidR="00C77B27">
        <w:t>work</w:t>
      </w:r>
      <w:r w:rsidR="00B72D83">
        <w:t xml:space="preserve"> that had been in place to manage t</w:t>
      </w:r>
      <w:r w:rsidR="003903DA">
        <w:t xml:space="preserve">he </w:t>
      </w:r>
      <w:r w:rsidR="00127402">
        <w:t>in-house</w:t>
      </w:r>
      <w:r w:rsidR="007C06E8">
        <w:t xml:space="preserve"> finance materials. </w:t>
      </w:r>
    </w:p>
    <w:p w14:paraId="6872D0A6" w14:textId="62805E0F" w:rsidR="002938E3" w:rsidRDefault="002938E3" w:rsidP="00285D22">
      <w:pPr>
        <w:pStyle w:val="ListParagraph"/>
        <w:numPr>
          <w:ilvl w:val="1"/>
          <w:numId w:val="10"/>
        </w:numPr>
        <w:ind w:left="709" w:hanging="709"/>
      </w:pPr>
      <w:r>
        <w:lastRenderedPageBreak/>
        <w:t xml:space="preserve">The 2023/24 budget setting process will include training and focused sessions with relevant Board and management team members. </w:t>
      </w:r>
    </w:p>
    <w:p w14:paraId="472DC8C1" w14:textId="418D597F" w:rsidR="00127402" w:rsidRDefault="00127402" w:rsidP="00285D22">
      <w:pPr>
        <w:pStyle w:val="ListParagraph"/>
        <w:numPr>
          <w:ilvl w:val="1"/>
          <w:numId w:val="10"/>
        </w:numPr>
        <w:ind w:left="709" w:hanging="709"/>
      </w:pPr>
      <w:r>
        <w:t xml:space="preserve">RS </w:t>
      </w:r>
      <w:r w:rsidR="002938E3">
        <w:t>said</w:t>
      </w:r>
      <w:r>
        <w:t xml:space="preserve"> that it is all clear and </w:t>
      </w:r>
      <w:r w:rsidR="00643EF7">
        <w:t>well-presented</w:t>
      </w:r>
      <w:r w:rsidR="00ED3B29">
        <w:t xml:space="preserve"> and </w:t>
      </w:r>
      <w:r w:rsidR="00D47918">
        <w:t>suggested</w:t>
      </w:r>
      <w:r w:rsidR="00ED3B29">
        <w:t xml:space="preserve"> that </w:t>
      </w:r>
      <w:r w:rsidR="00E32520">
        <w:t xml:space="preserve">the Q3 accounts header sheet be modified to </w:t>
      </w:r>
      <w:r w:rsidR="00ED3B29">
        <w:t>surplus</w:t>
      </w:r>
      <w:r w:rsidR="00D47918">
        <w:t>/overspend</w:t>
      </w:r>
      <w:r w:rsidR="00643EF7">
        <w:t>,</w:t>
      </w:r>
      <w:r w:rsidR="00ED3B29">
        <w:t xml:space="preserve"> </w:t>
      </w:r>
      <w:r w:rsidR="00E32520">
        <w:t>rather than</w:t>
      </w:r>
      <w:r w:rsidR="00ED3B29">
        <w:t xml:space="preserve"> profit/</w:t>
      </w:r>
      <w:r w:rsidR="00643EF7">
        <w:t>loss</w:t>
      </w:r>
      <w:r w:rsidR="00E32520">
        <w:t xml:space="preserve">. </w:t>
      </w:r>
      <w:r w:rsidR="00D47918">
        <w:t>This w</w:t>
      </w:r>
      <w:r w:rsidR="00E32520">
        <w:t xml:space="preserve">as agreed by all. </w:t>
      </w:r>
    </w:p>
    <w:p w14:paraId="17333131" w14:textId="5E41DE47" w:rsidR="00ED3B29" w:rsidRDefault="00ED3B29" w:rsidP="00285D22">
      <w:pPr>
        <w:pStyle w:val="ListParagraph"/>
        <w:numPr>
          <w:ilvl w:val="1"/>
          <w:numId w:val="10"/>
        </w:numPr>
        <w:ind w:left="709" w:hanging="709"/>
      </w:pPr>
      <w:r>
        <w:t>AP agreed, RS seconded and</w:t>
      </w:r>
      <w:r w:rsidR="000E6F68">
        <w:t xml:space="preserve"> </w:t>
      </w:r>
      <w:r>
        <w:t>approved</w:t>
      </w:r>
      <w:r w:rsidR="000E6F68">
        <w:t xml:space="preserve"> by all</w:t>
      </w:r>
      <w:r w:rsidR="00C33376">
        <w:t xml:space="preserve"> for the acceptance of the Q3 accounts and recommendations from the minutes.</w:t>
      </w:r>
    </w:p>
    <w:p w14:paraId="17A96F73" w14:textId="15883F47" w:rsidR="00277617" w:rsidRDefault="00277617" w:rsidP="00483E06">
      <w:pPr>
        <w:pStyle w:val="Heading2"/>
      </w:pPr>
      <w:r w:rsidRPr="00723664">
        <w:t xml:space="preserve">Risk </w:t>
      </w:r>
      <w:r w:rsidR="00B41D81" w:rsidRPr="00723664">
        <w:t>register</w:t>
      </w:r>
    </w:p>
    <w:p w14:paraId="490464CF" w14:textId="4F80B327" w:rsidR="0093791A" w:rsidRDefault="00C33376" w:rsidP="0093791A">
      <w:pPr>
        <w:pStyle w:val="ListParagraph"/>
        <w:numPr>
          <w:ilvl w:val="1"/>
          <w:numId w:val="10"/>
        </w:numPr>
        <w:ind w:left="709" w:hanging="709"/>
      </w:pPr>
      <w:r>
        <w:t>The risk register was p</w:t>
      </w:r>
      <w:r w:rsidR="0093791A">
        <w:t xml:space="preserve">reviously circulated </w:t>
      </w:r>
      <w:r>
        <w:t xml:space="preserve">to directors prior to the meeting </w:t>
      </w:r>
      <w:r w:rsidR="0093791A">
        <w:t xml:space="preserve">and referenced </w:t>
      </w:r>
      <w:r>
        <w:t>during</w:t>
      </w:r>
      <w:r w:rsidR="0093791A">
        <w:t xml:space="preserve"> </w:t>
      </w:r>
      <w:r>
        <w:t xml:space="preserve">the </w:t>
      </w:r>
      <w:r w:rsidR="0093791A">
        <w:t>meeting. AP asked for comments from the Directors.</w:t>
      </w:r>
      <w:r w:rsidR="00DA6418">
        <w:t xml:space="preserve"> A workshop is planned to refine the risk register.</w:t>
      </w:r>
    </w:p>
    <w:p w14:paraId="15C91982" w14:textId="09F46832" w:rsidR="00397551" w:rsidRPr="000E6F68" w:rsidRDefault="000E6F68" w:rsidP="000E6F68">
      <w:pPr>
        <w:pStyle w:val="ListParagraph"/>
        <w:numPr>
          <w:ilvl w:val="1"/>
          <w:numId w:val="10"/>
        </w:numPr>
        <w:ind w:left="709" w:hanging="709"/>
      </w:pPr>
      <w:r>
        <w:t xml:space="preserve">TC </w:t>
      </w:r>
      <w:r w:rsidR="00696652">
        <w:t>proposed</w:t>
      </w:r>
      <w:r>
        <w:t xml:space="preserve">, DS seconded and </w:t>
      </w:r>
      <w:r w:rsidR="00696652">
        <w:t>all approved the Q3 risk register</w:t>
      </w:r>
      <w:r>
        <w:t>.</w:t>
      </w:r>
      <w:r w:rsidR="00397551" w:rsidRPr="000E6F68">
        <w:rPr>
          <w:rFonts w:cs="Poppins"/>
        </w:rPr>
        <w:t xml:space="preserve"> </w:t>
      </w:r>
    </w:p>
    <w:p w14:paraId="5B3C593A" w14:textId="77777777" w:rsidR="001D2D5B" w:rsidRPr="00223897" w:rsidRDefault="001D2D5B" w:rsidP="000B2541">
      <w:pPr>
        <w:spacing w:after="0" w:line="240" w:lineRule="auto"/>
        <w:rPr>
          <w:rFonts w:cs="Poppins"/>
        </w:rPr>
      </w:pPr>
    </w:p>
    <w:p w14:paraId="39DA5692" w14:textId="4BB038AC" w:rsidR="00F415E5" w:rsidRDefault="00277617" w:rsidP="00483E06">
      <w:pPr>
        <w:pStyle w:val="Heading2"/>
      </w:pPr>
      <w:r w:rsidRPr="00342369">
        <w:t xml:space="preserve">Report </w:t>
      </w:r>
      <w:r w:rsidR="00D47918">
        <w:t xml:space="preserve">from </w:t>
      </w:r>
      <w:r w:rsidRPr="00342369">
        <w:t>ODAG</w:t>
      </w:r>
    </w:p>
    <w:p w14:paraId="6B1ADA6B" w14:textId="2BAFDF00" w:rsidR="00495B99" w:rsidRDefault="0076106D" w:rsidP="00647017">
      <w:pPr>
        <w:pStyle w:val="ListParagraph"/>
        <w:numPr>
          <w:ilvl w:val="1"/>
          <w:numId w:val="10"/>
        </w:numPr>
        <w:ind w:left="709" w:hanging="709"/>
      </w:pPr>
      <w:r>
        <w:t xml:space="preserve">RS presented the report from ODAG. </w:t>
      </w:r>
      <w:r w:rsidR="00C93C61">
        <w:t xml:space="preserve">RS the implication of the CEO leaving and that the organisation does not have a formal acting up policy. </w:t>
      </w:r>
      <w:r w:rsidR="009C2682">
        <w:t>Firstly,</w:t>
      </w:r>
      <w:r w:rsidR="007D3E86">
        <w:t xml:space="preserve"> we need to </w:t>
      </w:r>
      <w:r w:rsidR="009C2682">
        <w:t>introduce</w:t>
      </w:r>
      <w:r w:rsidR="007D3E86">
        <w:t xml:space="preserve"> an acting up policy as ODAG will be reviewing this. </w:t>
      </w:r>
      <w:r w:rsidR="000804AB">
        <w:t>On examination of the Council policy, acting up is relevant when one member of staff takes on greater than 75% of the vacant role which clearly was not applicable in this case. RS noted that w</w:t>
      </w:r>
      <w:r w:rsidR="00D82D11">
        <w:t xml:space="preserve">e also need to </w:t>
      </w:r>
      <w:r w:rsidR="009C2682">
        <w:t>recognise</w:t>
      </w:r>
      <w:r w:rsidR="00D82D11">
        <w:t xml:space="preserve"> the 3 members of the management team</w:t>
      </w:r>
      <w:r w:rsidR="009C2682">
        <w:t>,</w:t>
      </w:r>
      <w:r w:rsidR="00D82D11">
        <w:t xml:space="preserve"> as</w:t>
      </w:r>
      <w:r w:rsidR="000804AB">
        <w:t xml:space="preserve"> they</w:t>
      </w:r>
      <w:r w:rsidR="00D82D11">
        <w:t xml:space="preserve"> will continue </w:t>
      </w:r>
      <w:r w:rsidR="00D47918">
        <w:t xml:space="preserve">with additional </w:t>
      </w:r>
      <w:r w:rsidR="00C406BF">
        <w:t>responsibilities</w:t>
      </w:r>
      <w:r w:rsidR="00D47918">
        <w:t xml:space="preserve"> </w:t>
      </w:r>
      <w:r w:rsidR="00D82D11">
        <w:t>until the CEO vacancy is filled</w:t>
      </w:r>
      <w:r w:rsidR="009C2682">
        <w:t xml:space="preserve">. </w:t>
      </w:r>
    </w:p>
    <w:p w14:paraId="285BEC20" w14:textId="615B12DE" w:rsidR="007B10BC" w:rsidRDefault="007B10BC" w:rsidP="00647017">
      <w:pPr>
        <w:pStyle w:val="ListParagraph"/>
        <w:numPr>
          <w:ilvl w:val="1"/>
          <w:numId w:val="10"/>
        </w:numPr>
        <w:ind w:left="709" w:hanging="709"/>
      </w:pPr>
      <w:r>
        <w:t xml:space="preserve">An honorarium for each of the relevant personnel was agreed </w:t>
      </w:r>
      <w:r w:rsidR="00D47918">
        <w:t xml:space="preserve">as </w:t>
      </w:r>
      <w:r>
        <w:t>the most appropriate way forward but in the absence of a policy</w:t>
      </w:r>
      <w:r w:rsidR="001F044D">
        <w:t>,</w:t>
      </w:r>
      <w:r>
        <w:t xml:space="preserve"> the group </w:t>
      </w:r>
      <w:r w:rsidR="001F044D">
        <w:t>felt</w:t>
      </w:r>
      <w:r>
        <w:t xml:space="preserve"> this should be ratified by the Board in part 2 of the meeting.</w:t>
      </w:r>
    </w:p>
    <w:p w14:paraId="2C641F28" w14:textId="66FEA55A" w:rsidR="00B328DC" w:rsidRDefault="00DB2E04" w:rsidP="00647017">
      <w:pPr>
        <w:pStyle w:val="ListParagraph"/>
        <w:numPr>
          <w:ilvl w:val="1"/>
          <w:numId w:val="10"/>
        </w:numPr>
        <w:ind w:left="709" w:hanging="709"/>
      </w:pPr>
      <w:r>
        <w:t xml:space="preserve">Secondly, </w:t>
      </w:r>
      <w:r w:rsidR="00414881">
        <w:t>ODAG recognised</w:t>
      </w:r>
      <w:r w:rsidR="00D47918">
        <w:t xml:space="preserve"> with regard to</w:t>
      </w:r>
      <w:r w:rsidR="00414881">
        <w:t xml:space="preserve"> </w:t>
      </w:r>
      <w:r>
        <w:t>the staff survey action plan we cannot move forward because of staff shortages and capacity</w:t>
      </w:r>
      <w:r w:rsidR="00AC4E13">
        <w:t xml:space="preserve"> and asks for an updated action plan from staff in the form of an action log</w:t>
      </w:r>
      <w:r w:rsidR="00D47918">
        <w:t xml:space="preserve"> for the next ODAG meeting</w:t>
      </w:r>
      <w:r w:rsidR="00AC4E13">
        <w:t xml:space="preserve">. </w:t>
      </w:r>
    </w:p>
    <w:p w14:paraId="64086059" w14:textId="30DC1F63" w:rsidR="00B2599D" w:rsidRPr="00647017" w:rsidRDefault="00AC4E13" w:rsidP="00647017">
      <w:pPr>
        <w:pStyle w:val="ListParagraph"/>
        <w:numPr>
          <w:ilvl w:val="1"/>
          <w:numId w:val="10"/>
        </w:numPr>
        <w:ind w:left="709" w:hanging="709"/>
      </w:pPr>
      <w:r>
        <w:t xml:space="preserve">Finally, </w:t>
      </w:r>
      <w:r w:rsidR="00B328DC">
        <w:t>ODAG</w:t>
      </w:r>
      <w:r w:rsidR="001F044D">
        <w:t xml:space="preserve">, </w:t>
      </w:r>
      <w:r w:rsidR="00D47918">
        <w:t xml:space="preserve">as </w:t>
      </w:r>
      <w:r w:rsidR="001F044D">
        <w:t xml:space="preserve">referenced previously, </w:t>
      </w:r>
      <w:r w:rsidR="00D47918">
        <w:t xml:space="preserve">discussed </w:t>
      </w:r>
      <w:r>
        <w:t xml:space="preserve">the volunteer </w:t>
      </w:r>
      <w:r w:rsidR="00C406BF">
        <w:t>survey only</w:t>
      </w:r>
      <w:r>
        <w:t xml:space="preserve"> 4 responses </w:t>
      </w:r>
      <w:r w:rsidR="00D47918">
        <w:t xml:space="preserve">were gathered </w:t>
      </w:r>
      <w:r>
        <w:t xml:space="preserve">which lacked free text </w:t>
      </w:r>
      <w:r>
        <w:lastRenderedPageBreak/>
        <w:t xml:space="preserve">information and </w:t>
      </w:r>
      <w:r w:rsidR="00D47918">
        <w:t xml:space="preserve">it </w:t>
      </w:r>
      <w:r>
        <w:t xml:space="preserve">would </w:t>
      </w:r>
      <w:r w:rsidR="00D47918">
        <w:t xml:space="preserve">also </w:t>
      </w:r>
      <w:r>
        <w:t xml:space="preserve">be helpful to capture </w:t>
      </w:r>
      <w:r w:rsidR="00647017">
        <w:t xml:space="preserve">leaving volunteers in the form of an exit questionnaire if possible. </w:t>
      </w:r>
      <w:r w:rsidR="001F044D">
        <w:t xml:space="preserve">The volunteer survey is being re-run later in the year. </w:t>
      </w:r>
    </w:p>
    <w:p w14:paraId="07E09396" w14:textId="76887DDC" w:rsidR="00277617" w:rsidRDefault="00277617" w:rsidP="00483E06">
      <w:pPr>
        <w:pStyle w:val="Heading2"/>
      </w:pPr>
      <w:r w:rsidRPr="00342369">
        <w:t>HR Headline report</w:t>
      </w:r>
    </w:p>
    <w:p w14:paraId="21F20077" w14:textId="735C29C4" w:rsidR="00C853CE" w:rsidRDefault="00495FD2" w:rsidP="00E9504B">
      <w:pPr>
        <w:pStyle w:val="ListParagraph"/>
        <w:numPr>
          <w:ilvl w:val="1"/>
          <w:numId w:val="10"/>
        </w:numPr>
        <w:ind w:left="709" w:hanging="709"/>
      </w:pPr>
      <w:r>
        <w:t>The HR headline report had been p</w:t>
      </w:r>
      <w:r w:rsidR="0013358F">
        <w:t xml:space="preserve">reviously circulated to </w:t>
      </w:r>
      <w:r>
        <w:t xml:space="preserve">the </w:t>
      </w:r>
      <w:r w:rsidR="0013358F">
        <w:t>Directors</w:t>
      </w:r>
      <w:r>
        <w:t xml:space="preserve"> prior to the meeting</w:t>
      </w:r>
      <w:r w:rsidR="0013358F">
        <w:t>. AO ha</w:t>
      </w:r>
      <w:r>
        <w:t>d</w:t>
      </w:r>
      <w:r w:rsidR="0013358F">
        <w:t xml:space="preserve"> a couple of points to highlight.</w:t>
      </w:r>
      <w:r w:rsidR="00C853CE">
        <w:t xml:space="preserve"> Sickness absence is low compared to previous years and there is no </w:t>
      </w:r>
      <w:r w:rsidR="003F35EB">
        <w:t>long-term</w:t>
      </w:r>
      <w:r w:rsidR="00C853CE">
        <w:t xml:space="preserve"> sickness currently</w:t>
      </w:r>
      <w:r w:rsidR="00D47918">
        <w:t>.  She apologised that the papers had not included the correct volunteer update, which was circulated at the meeting</w:t>
      </w:r>
      <w:r w:rsidR="00F35D92">
        <w:t>.</w:t>
      </w:r>
      <w:r w:rsidR="00E9504B" w:rsidRPr="00F35D92">
        <w:t xml:space="preserve"> </w:t>
      </w:r>
      <w:r w:rsidR="00F35D92">
        <w:t>I</w:t>
      </w:r>
      <w:r w:rsidR="003F35EB" w:rsidRPr="00F35D92">
        <w:t>t</w:t>
      </w:r>
      <w:r w:rsidR="003F35EB">
        <w:t xml:space="preserve"> </w:t>
      </w:r>
      <w:r w:rsidR="00F35D92">
        <w:t>was also</w:t>
      </w:r>
      <w:r w:rsidR="003F35EB">
        <w:t xml:space="preserve"> noted that it is the first time that the mandatory training ha</w:t>
      </w:r>
      <w:r w:rsidR="00F35D92">
        <w:t>d</w:t>
      </w:r>
      <w:r w:rsidR="003F35EB">
        <w:t xml:space="preserve"> not been completed. </w:t>
      </w:r>
    </w:p>
    <w:p w14:paraId="4CEE2A55" w14:textId="25D5A893" w:rsidR="00E9504B" w:rsidRDefault="003F35EB" w:rsidP="00C853CE">
      <w:pPr>
        <w:pStyle w:val="ListParagraph"/>
        <w:numPr>
          <w:ilvl w:val="1"/>
          <w:numId w:val="10"/>
        </w:numPr>
        <w:ind w:left="709" w:hanging="709"/>
      </w:pPr>
      <w:r>
        <w:t xml:space="preserve">RS mentioned that the volunteer </w:t>
      </w:r>
      <w:r w:rsidR="00F81C29">
        <w:t xml:space="preserve">activities would </w:t>
      </w:r>
      <w:r w:rsidR="00E2678E">
        <w:t>not appear</w:t>
      </w:r>
      <w:r w:rsidR="00F81C29">
        <w:t xml:space="preserve"> again</w:t>
      </w:r>
      <w:r w:rsidR="00E2678E">
        <w:t>,</w:t>
      </w:r>
      <w:r w:rsidR="00F81C29">
        <w:t xml:space="preserve"> </w:t>
      </w:r>
      <w:r w:rsidR="00E2678E">
        <w:t xml:space="preserve">while useful </w:t>
      </w:r>
      <w:r w:rsidR="00D47918">
        <w:t>this section is</w:t>
      </w:r>
      <w:r w:rsidR="00E2678E">
        <w:t xml:space="preserve"> no longer required.</w:t>
      </w:r>
    </w:p>
    <w:p w14:paraId="0C044021" w14:textId="2AF20994" w:rsidR="004C1A32" w:rsidRDefault="004F43B0" w:rsidP="00C853CE">
      <w:pPr>
        <w:pStyle w:val="ListParagraph"/>
        <w:numPr>
          <w:ilvl w:val="1"/>
          <w:numId w:val="10"/>
        </w:numPr>
        <w:ind w:left="709" w:hanging="709"/>
      </w:pPr>
      <w:r>
        <w:t xml:space="preserve">AP </w:t>
      </w:r>
      <w:r w:rsidR="00240A2D">
        <w:t>observed that</w:t>
      </w:r>
      <w:r>
        <w:t xml:space="preserve"> staff training is a two-way street as it would be expected to be completed.</w:t>
      </w:r>
      <w:r w:rsidR="008A6842">
        <w:t xml:space="preserve"> </w:t>
      </w:r>
      <w:r w:rsidR="004C1A32">
        <w:t xml:space="preserve">TC </w:t>
      </w:r>
      <w:r w:rsidR="008A6842">
        <w:t>said</w:t>
      </w:r>
      <w:r w:rsidR="004C1A32">
        <w:t xml:space="preserve"> that it should be made a priority as part of the induction process</w:t>
      </w:r>
      <w:r w:rsidR="00BB06EF">
        <w:t xml:space="preserve"> and </w:t>
      </w:r>
      <w:r w:rsidR="001D0616">
        <w:t xml:space="preserve">the </w:t>
      </w:r>
      <w:r w:rsidR="00BB06EF">
        <w:t>return to work process</w:t>
      </w:r>
      <w:r w:rsidR="001D0616">
        <w:t xml:space="preserve">. There </w:t>
      </w:r>
      <w:r w:rsidR="004C1A32">
        <w:t xml:space="preserve">should be </w:t>
      </w:r>
      <w:r w:rsidR="001D0616">
        <w:t xml:space="preserve">allocated </w:t>
      </w:r>
      <w:r w:rsidR="008A6842">
        <w:t>time to</w:t>
      </w:r>
      <w:r w:rsidR="004C1A32">
        <w:t xml:space="preserve"> focus</w:t>
      </w:r>
      <w:r w:rsidR="000F3AAA">
        <w:t xml:space="preserve"> </w:t>
      </w:r>
      <w:r w:rsidR="001D0616">
        <w:t xml:space="preserve">for </w:t>
      </w:r>
      <w:r w:rsidR="000F3AAA">
        <w:t xml:space="preserve">staff returning </w:t>
      </w:r>
      <w:r w:rsidR="001D0616">
        <w:t>from maternity or long-term sick</w:t>
      </w:r>
      <w:r w:rsidR="000F3AAA">
        <w:t xml:space="preserve">. </w:t>
      </w:r>
      <w:r w:rsidR="004C1A32">
        <w:t xml:space="preserve">NS </w:t>
      </w:r>
      <w:r w:rsidR="00ED7AAA">
        <w:t xml:space="preserve">felt that it would be helpful to know so that the management could communicate this to everyone. </w:t>
      </w:r>
    </w:p>
    <w:p w14:paraId="5F28F6DE" w14:textId="3C0D8D1A" w:rsidR="00BB06EF" w:rsidRDefault="00BB06EF" w:rsidP="00C853CE">
      <w:pPr>
        <w:pStyle w:val="ListParagraph"/>
        <w:numPr>
          <w:ilvl w:val="1"/>
          <w:numId w:val="10"/>
        </w:numPr>
        <w:ind w:left="709" w:hanging="709"/>
      </w:pPr>
      <w:r>
        <w:t xml:space="preserve">AP wondered what about refresher training, how do we define this? </w:t>
      </w:r>
    </w:p>
    <w:p w14:paraId="697F1264" w14:textId="0B26F717" w:rsidR="007C5679" w:rsidRDefault="00263808" w:rsidP="00C853CE">
      <w:pPr>
        <w:pStyle w:val="ListParagraph"/>
        <w:numPr>
          <w:ilvl w:val="1"/>
          <w:numId w:val="10"/>
        </w:numPr>
        <w:ind w:left="709" w:hanging="709"/>
      </w:pPr>
      <w:r>
        <w:t xml:space="preserve">AO mentioned that the refresher training would depend on what is appropriate and meaningful. </w:t>
      </w:r>
      <w:r w:rsidR="007C5679">
        <w:t xml:space="preserve">NS </w:t>
      </w:r>
      <w:r w:rsidR="001D0616">
        <w:t>agrees that</w:t>
      </w:r>
      <w:r w:rsidR="007C5679">
        <w:t xml:space="preserve"> it needs to be better sighted as agenda items for the management team</w:t>
      </w:r>
      <w:r w:rsidR="001D0616">
        <w:t xml:space="preserve"> during</w:t>
      </w:r>
      <w:r w:rsidR="007C5679">
        <w:t xml:space="preserve"> meetings </w:t>
      </w:r>
      <w:r w:rsidR="00D47918">
        <w:t xml:space="preserve">and </w:t>
      </w:r>
      <w:r w:rsidR="001D0616">
        <w:t>it</w:t>
      </w:r>
      <w:r w:rsidR="007C5679">
        <w:t xml:space="preserve"> </w:t>
      </w:r>
      <w:r w:rsidR="001D0616">
        <w:t>will</w:t>
      </w:r>
      <w:r w:rsidR="007C5679">
        <w:t xml:space="preserve"> be helpful for the new CEO. </w:t>
      </w:r>
    </w:p>
    <w:p w14:paraId="75A1F623" w14:textId="77777777" w:rsidR="00E84D52" w:rsidRDefault="007C5679" w:rsidP="00C853CE">
      <w:pPr>
        <w:pStyle w:val="ListParagraph"/>
        <w:numPr>
          <w:ilvl w:val="1"/>
          <w:numId w:val="10"/>
        </w:numPr>
        <w:ind w:left="709" w:hanging="709"/>
      </w:pPr>
      <w:r>
        <w:t xml:space="preserve">RS mentioned that </w:t>
      </w:r>
      <w:r w:rsidR="006F274C">
        <w:t xml:space="preserve">the </w:t>
      </w:r>
      <w:r w:rsidR="0085156F">
        <w:t>HC</w:t>
      </w:r>
      <w:r>
        <w:t xml:space="preserve"> approach is different to </w:t>
      </w:r>
      <w:r w:rsidR="00273D4D">
        <w:t>other</w:t>
      </w:r>
      <w:r>
        <w:t xml:space="preserve"> organisations</w:t>
      </w:r>
      <w:r w:rsidR="004567EA">
        <w:t xml:space="preserve"> and might be worth </w:t>
      </w:r>
      <w:r w:rsidR="006F274C">
        <w:t>introducing</w:t>
      </w:r>
      <w:r w:rsidR="004567EA">
        <w:t xml:space="preserve"> an introductory checklist with more vigour. </w:t>
      </w:r>
    </w:p>
    <w:p w14:paraId="29554154" w14:textId="0E20F80C" w:rsidR="004567EA" w:rsidRDefault="004567EA" w:rsidP="00C853CE">
      <w:pPr>
        <w:pStyle w:val="ListParagraph"/>
        <w:numPr>
          <w:ilvl w:val="1"/>
          <w:numId w:val="10"/>
        </w:numPr>
        <w:ind w:left="709" w:hanging="709"/>
      </w:pPr>
      <w:r>
        <w:t xml:space="preserve">AP </w:t>
      </w:r>
      <w:r w:rsidR="00E84D52">
        <w:t>requested</w:t>
      </w:r>
      <w:r>
        <w:t xml:space="preserve"> an update </w:t>
      </w:r>
      <w:r w:rsidR="00D47918">
        <w:t xml:space="preserve">before </w:t>
      </w:r>
      <w:r w:rsidR="006F274C">
        <w:t xml:space="preserve">the </w:t>
      </w:r>
      <w:r w:rsidR="00C92D72">
        <w:t xml:space="preserve">next board meeting </w:t>
      </w:r>
      <w:r w:rsidR="00D47918">
        <w:t xml:space="preserve">that </w:t>
      </w:r>
      <w:r w:rsidR="00C92D72">
        <w:t xml:space="preserve">the new staff members have completed their training. </w:t>
      </w:r>
      <w:r w:rsidR="00E84D52">
        <w:t xml:space="preserve">TC would like to understand the priorities/support as it should be covered in 1-2-1 </w:t>
      </w:r>
      <w:r w:rsidR="00D47918">
        <w:t>discussions</w:t>
      </w:r>
      <w:r w:rsidR="00E84D52">
        <w:t xml:space="preserve">. </w:t>
      </w:r>
    </w:p>
    <w:p w14:paraId="7803A972" w14:textId="0507CC01" w:rsidR="00FE1978" w:rsidRDefault="00FE1978" w:rsidP="00C853CE">
      <w:pPr>
        <w:pStyle w:val="ListParagraph"/>
        <w:numPr>
          <w:ilvl w:val="1"/>
          <w:numId w:val="10"/>
        </w:numPr>
        <w:ind w:left="709" w:hanging="709"/>
      </w:pPr>
      <w:r>
        <w:lastRenderedPageBreak/>
        <w:t xml:space="preserve">TC mentioned that we need to make sure and know that training has been completed. </w:t>
      </w:r>
      <w:r w:rsidR="00035D12">
        <w:t xml:space="preserve">NS </w:t>
      </w:r>
      <w:r w:rsidR="00C600D7">
        <w:t xml:space="preserve">mentioned that </w:t>
      </w:r>
      <w:r w:rsidR="00035D12">
        <w:t xml:space="preserve">it needs to be </w:t>
      </w:r>
      <w:r w:rsidR="00643EF7">
        <w:t>a part</w:t>
      </w:r>
      <w:r w:rsidR="00035D12">
        <w:t xml:space="preserve"> of their probationary period </w:t>
      </w:r>
      <w:r w:rsidR="00643EF7">
        <w:t>and be a clear process</w:t>
      </w:r>
      <w:r w:rsidR="00BD6784">
        <w:t xml:space="preserve"> for all</w:t>
      </w:r>
      <w:r w:rsidR="00643EF7">
        <w:t>.</w:t>
      </w:r>
    </w:p>
    <w:p w14:paraId="38471E4E" w14:textId="317FE78E" w:rsidR="00E200F7" w:rsidRPr="00643EF7" w:rsidRDefault="00643EF7" w:rsidP="00643EF7">
      <w:pPr>
        <w:pStyle w:val="ListParagraph"/>
        <w:numPr>
          <w:ilvl w:val="1"/>
          <w:numId w:val="10"/>
        </w:numPr>
        <w:ind w:left="709" w:hanging="709"/>
      </w:pPr>
      <w:r>
        <w:t xml:space="preserve">DS </w:t>
      </w:r>
      <w:r w:rsidR="00BD6784">
        <w:t>proposed,</w:t>
      </w:r>
      <w:r>
        <w:t xml:space="preserve"> TC seconded and </w:t>
      </w:r>
      <w:r w:rsidR="00BD6784">
        <w:t>all were in favour of accepting the recommendations.</w:t>
      </w:r>
      <w:r>
        <w:t xml:space="preserve"> </w:t>
      </w:r>
    </w:p>
    <w:p w14:paraId="0A0B0972" w14:textId="5C7DAA27" w:rsidR="00277617" w:rsidRDefault="00573747" w:rsidP="00483E06">
      <w:pPr>
        <w:pStyle w:val="Heading2"/>
      </w:pPr>
      <w:r w:rsidRPr="00342369">
        <w:t>Quarterly feedback update</w:t>
      </w:r>
    </w:p>
    <w:p w14:paraId="26E752B0" w14:textId="45BD4B70" w:rsidR="002F1138" w:rsidRDefault="00BD6784" w:rsidP="002F1138">
      <w:pPr>
        <w:pStyle w:val="ListParagraph"/>
        <w:numPr>
          <w:ilvl w:val="1"/>
          <w:numId w:val="10"/>
        </w:numPr>
        <w:spacing w:after="0" w:line="240" w:lineRule="auto"/>
        <w:ind w:left="709" w:hanging="709"/>
        <w:rPr>
          <w:rFonts w:cs="Poppins"/>
        </w:rPr>
      </w:pPr>
      <w:r>
        <w:t>The quarterly feedback update was p</w:t>
      </w:r>
      <w:r w:rsidR="0052476C">
        <w:t xml:space="preserve">reviously circulated to </w:t>
      </w:r>
      <w:r>
        <w:t xml:space="preserve">the </w:t>
      </w:r>
      <w:r w:rsidR="0052476C">
        <w:t>Directors</w:t>
      </w:r>
      <w:r>
        <w:t xml:space="preserve"> prior to the meeting</w:t>
      </w:r>
      <w:r w:rsidR="0052476C">
        <w:t xml:space="preserve">. NS </w:t>
      </w:r>
      <w:r w:rsidR="00D47918">
        <w:t xml:space="preserve">noted </w:t>
      </w:r>
      <w:r w:rsidR="00F441FF">
        <w:t>that the</w:t>
      </w:r>
      <w:r w:rsidR="0052476C">
        <w:t xml:space="preserve"> number of </w:t>
      </w:r>
      <w:r w:rsidR="00F441FF">
        <w:t xml:space="preserve">pieces of feedback has slightly reduced but this might be due to </w:t>
      </w:r>
      <w:r w:rsidR="004E1EAA">
        <w:t>the reduction of engagement events around Christmas</w:t>
      </w:r>
      <w:r>
        <w:t>. T</w:t>
      </w:r>
      <w:r w:rsidR="004E1EAA">
        <w:t>here has been a</w:t>
      </w:r>
      <w:r w:rsidR="00952626">
        <w:t xml:space="preserve"> shift </w:t>
      </w:r>
      <w:r w:rsidR="00826377">
        <w:t>regarding the</w:t>
      </w:r>
      <w:r w:rsidR="004E1EAA">
        <w:t xml:space="preserve"> balance </w:t>
      </w:r>
      <w:r w:rsidR="00826377">
        <w:t xml:space="preserve">of </w:t>
      </w:r>
      <w:r w:rsidR="004E1EAA">
        <w:t xml:space="preserve">positive and negative feedback </w:t>
      </w:r>
      <w:r w:rsidR="00952626">
        <w:t xml:space="preserve">and the number of </w:t>
      </w:r>
      <w:r w:rsidR="00826377">
        <w:t>unsolicited</w:t>
      </w:r>
      <w:r w:rsidR="00952626">
        <w:t xml:space="preserve"> </w:t>
      </w:r>
      <w:r w:rsidR="00826377">
        <w:t xml:space="preserve">and negative </w:t>
      </w:r>
      <w:r w:rsidR="00952626">
        <w:t xml:space="preserve">feedback has </w:t>
      </w:r>
      <w:r w:rsidR="00826377">
        <w:t xml:space="preserve">increased. </w:t>
      </w:r>
      <w:r w:rsidR="005421F6">
        <w:t xml:space="preserve">Also </w:t>
      </w:r>
      <w:r w:rsidR="00D47918">
        <w:t>for the last two quarters</w:t>
      </w:r>
      <w:r w:rsidR="005421F6">
        <w:t xml:space="preserve"> the feedback has been mostly about GPs and dentistry </w:t>
      </w:r>
      <w:r>
        <w:t>h</w:t>
      </w:r>
      <w:r w:rsidR="005421F6">
        <w:t>as moved to number 2</w:t>
      </w:r>
      <w:r w:rsidR="00713292">
        <w:t xml:space="preserve">, followed by acute trusts, community services, CFT, adult social care and SWAST. </w:t>
      </w:r>
      <w:r w:rsidR="0069676A" w:rsidRPr="008A3CBA">
        <w:rPr>
          <w:rFonts w:cs="Poppins"/>
        </w:rPr>
        <w:t>59</w:t>
      </w:r>
      <w:r w:rsidR="008A3CBA">
        <w:rPr>
          <w:rFonts w:cs="Poppins"/>
        </w:rPr>
        <w:t xml:space="preserve">% </w:t>
      </w:r>
      <w:r w:rsidR="00726BD6" w:rsidRPr="008A3CBA">
        <w:rPr>
          <w:rFonts w:cs="Poppins"/>
        </w:rPr>
        <w:t xml:space="preserve">of </w:t>
      </w:r>
      <w:r w:rsidR="00D47918">
        <w:rPr>
          <w:rFonts w:cs="Poppins"/>
        </w:rPr>
        <w:t>demographic</w:t>
      </w:r>
      <w:r w:rsidR="00D47918" w:rsidRPr="008A3CBA">
        <w:rPr>
          <w:rFonts w:cs="Poppins"/>
        </w:rPr>
        <w:t xml:space="preserve"> </w:t>
      </w:r>
      <w:r w:rsidR="00D86294" w:rsidRPr="008A3CBA">
        <w:rPr>
          <w:rFonts w:cs="Poppins"/>
        </w:rPr>
        <w:t>information</w:t>
      </w:r>
      <w:r w:rsidR="00C406BF">
        <w:rPr>
          <w:rFonts w:cs="Poppins"/>
        </w:rPr>
        <w:t xml:space="preserve"> </w:t>
      </w:r>
      <w:r w:rsidR="00D47918">
        <w:rPr>
          <w:rFonts w:cs="Poppins"/>
        </w:rPr>
        <w:t>is consistent with previous quarters</w:t>
      </w:r>
      <w:r w:rsidR="00726BD6" w:rsidRPr="008A3CBA">
        <w:rPr>
          <w:rFonts w:cs="Poppins"/>
        </w:rPr>
        <w:t xml:space="preserve"> </w:t>
      </w:r>
      <w:r w:rsidR="006135B0">
        <w:rPr>
          <w:rFonts w:cs="Poppins"/>
        </w:rPr>
        <w:t>but</w:t>
      </w:r>
      <w:r w:rsidR="00726BD6" w:rsidRPr="008A3CBA">
        <w:rPr>
          <w:rFonts w:cs="Poppins"/>
        </w:rPr>
        <w:t xml:space="preserve"> there is</w:t>
      </w:r>
      <w:r w:rsidR="00D86294" w:rsidRPr="008A3CBA">
        <w:rPr>
          <w:rFonts w:cs="Poppins"/>
        </w:rPr>
        <w:t xml:space="preserve"> room for improvement. </w:t>
      </w:r>
    </w:p>
    <w:p w14:paraId="20E2F37A" w14:textId="5CCFB1DD" w:rsidR="003D4695" w:rsidRPr="002F1138" w:rsidRDefault="00EB68A9" w:rsidP="002F1138">
      <w:pPr>
        <w:pStyle w:val="ListParagraph"/>
        <w:numPr>
          <w:ilvl w:val="1"/>
          <w:numId w:val="10"/>
        </w:numPr>
        <w:spacing w:after="0" w:line="240" w:lineRule="auto"/>
        <w:ind w:left="709" w:hanging="709"/>
        <w:rPr>
          <w:rFonts w:cs="Poppins"/>
        </w:rPr>
      </w:pPr>
      <w:r w:rsidRPr="002F1138">
        <w:rPr>
          <w:rFonts w:cs="Poppins"/>
        </w:rPr>
        <w:t>Additionally, we have had</w:t>
      </w:r>
      <w:r w:rsidR="00D86294" w:rsidRPr="002F1138">
        <w:rPr>
          <w:rFonts w:cs="Poppins"/>
        </w:rPr>
        <w:t xml:space="preserve"> more feedback from </w:t>
      </w:r>
      <w:r w:rsidR="00C600D7" w:rsidRPr="002F1138">
        <w:rPr>
          <w:rFonts w:cs="Poppins"/>
        </w:rPr>
        <w:t xml:space="preserve">the </w:t>
      </w:r>
      <w:r w:rsidR="00131442" w:rsidRPr="002F1138">
        <w:rPr>
          <w:rFonts w:cs="Poppins"/>
        </w:rPr>
        <w:t>HE</w:t>
      </w:r>
      <w:r w:rsidR="00D86294" w:rsidRPr="002F1138">
        <w:rPr>
          <w:rFonts w:cs="Poppins"/>
        </w:rPr>
        <w:t xml:space="preserve"> website, </w:t>
      </w:r>
      <w:r w:rsidRPr="002F1138">
        <w:rPr>
          <w:rFonts w:cs="Poppins"/>
        </w:rPr>
        <w:t>containing the</w:t>
      </w:r>
      <w:r w:rsidR="002E768C" w:rsidRPr="002F1138">
        <w:rPr>
          <w:rFonts w:cs="Poppins"/>
        </w:rPr>
        <w:t xml:space="preserve"> lack of demographic information. </w:t>
      </w:r>
      <w:r w:rsidR="003D4695" w:rsidRPr="002F1138">
        <w:rPr>
          <w:rFonts w:cs="Poppins"/>
        </w:rPr>
        <w:t xml:space="preserve">So, we will be going back to HE regarding postcodes. </w:t>
      </w:r>
    </w:p>
    <w:p w14:paraId="1840DD1F" w14:textId="4A47AEA9" w:rsidR="00F477D0" w:rsidRDefault="006135B0" w:rsidP="000B2541">
      <w:pPr>
        <w:pStyle w:val="ListParagraph"/>
        <w:numPr>
          <w:ilvl w:val="1"/>
          <w:numId w:val="10"/>
        </w:numPr>
        <w:spacing w:after="0" w:line="240" w:lineRule="auto"/>
        <w:ind w:left="709" w:hanging="709"/>
        <w:rPr>
          <w:rFonts w:cs="Poppins"/>
        </w:rPr>
      </w:pPr>
      <w:r>
        <w:rPr>
          <w:rFonts w:cs="Poppins"/>
        </w:rPr>
        <w:t xml:space="preserve">Our website </w:t>
      </w:r>
      <w:r w:rsidR="00F477D0">
        <w:rPr>
          <w:rFonts w:cs="Poppins"/>
        </w:rPr>
        <w:t>Have Your Say form has been updated with</w:t>
      </w:r>
      <w:r w:rsidR="002E768C" w:rsidRPr="008A3CBA">
        <w:rPr>
          <w:rFonts w:cs="Poppins"/>
        </w:rPr>
        <w:t xml:space="preserve"> economic information</w:t>
      </w:r>
      <w:r w:rsidR="00D47918">
        <w:rPr>
          <w:rFonts w:cs="Poppins"/>
        </w:rPr>
        <w:t>, with four options around whether people can manage to cover basic necessities</w:t>
      </w:r>
    </w:p>
    <w:p w14:paraId="596800FB" w14:textId="35D19E93" w:rsidR="00CF21AB" w:rsidRDefault="00EB68A9" w:rsidP="000B2541">
      <w:pPr>
        <w:pStyle w:val="ListParagraph"/>
        <w:numPr>
          <w:ilvl w:val="1"/>
          <w:numId w:val="10"/>
        </w:numPr>
        <w:spacing w:after="0" w:line="240" w:lineRule="auto"/>
        <w:ind w:left="709" w:hanging="709"/>
        <w:rPr>
          <w:rFonts w:cs="Poppins"/>
        </w:rPr>
      </w:pPr>
      <w:r w:rsidRPr="0006219F">
        <w:rPr>
          <w:rFonts w:cs="Poppins"/>
        </w:rPr>
        <w:t>Regarding demographic</w:t>
      </w:r>
      <w:r w:rsidR="00F33366" w:rsidRPr="0006219F">
        <w:rPr>
          <w:rFonts w:cs="Poppins"/>
        </w:rPr>
        <w:t xml:space="preserve"> information</w:t>
      </w:r>
      <w:r w:rsidR="00F477D0" w:rsidRPr="0006219F">
        <w:rPr>
          <w:rFonts w:cs="Poppins"/>
        </w:rPr>
        <w:t>,</w:t>
      </w:r>
      <w:r w:rsidR="00F33366" w:rsidRPr="0006219F">
        <w:rPr>
          <w:rFonts w:cs="Poppins"/>
        </w:rPr>
        <w:t xml:space="preserve"> </w:t>
      </w:r>
      <w:r w:rsidR="00D47918">
        <w:rPr>
          <w:rFonts w:cs="Poppins"/>
        </w:rPr>
        <w:t xml:space="preserve">this </w:t>
      </w:r>
      <w:r w:rsidR="00F33366" w:rsidRPr="0006219F">
        <w:rPr>
          <w:rFonts w:cs="Poppins"/>
        </w:rPr>
        <w:t xml:space="preserve">mostly </w:t>
      </w:r>
      <w:r w:rsidRPr="0006219F">
        <w:rPr>
          <w:rFonts w:cs="Poppins"/>
        </w:rPr>
        <w:t xml:space="preserve">comes from </w:t>
      </w:r>
      <w:r w:rsidR="00F33366" w:rsidRPr="0006219F">
        <w:rPr>
          <w:rFonts w:cs="Poppins"/>
        </w:rPr>
        <w:t xml:space="preserve">events </w:t>
      </w:r>
      <w:r w:rsidRPr="0006219F">
        <w:rPr>
          <w:rFonts w:cs="Poppins"/>
        </w:rPr>
        <w:t xml:space="preserve">and </w:t>
      </w:r>
      <w:r w:rsidR="00F33366" w:rsidRPr="0006219F">
        <w:rPr>
          <w:rFonts w:cs="Poppins"/>
        </w:rPr>
        <w:t>les</w:t>
      </w:r>
      <w:r w:rsidRPr="0006219F">
        <w:rPr>
          <w:rFonts w:cs="Poppins"/>
        </w:rPr>
        <w:t xml:space="preserve">s </w:t>
      </w:r>
      <w:r w:rsidR="00F33366" w:rsidRPr="0006219F">
        <w:rPr>
          <w:rFonts w:cs="Poppins"/>
        </w:rPr>
        <w:t xml:space="preserve">from emails. </w:t>
      </w:r>
      <w:r w:rsidR="00D47918">
        <w:rPr>
          <w:rFonts w:cs="Poppins"/>
        </w:rPr>
        <w:t>There</w:t>
      </w:r>
      <w:r w:rsidRPr="0006219F">
        <w:rPr>
          <w:rFonts w:cs="Poppins"/>
        </w:rPr>
        <w:t xml:space="preserve"> is a n</w:t>
      </w:r>
      <w:r w:rsidR="00EF5B5D" w:rsidRPr="0006219F">
        <w:rPr>
          <w:rFonts w:cs="Poppins"/>
        </w:rPr>
        <w:t xml:space="preserve">eed to </w:t>
      </w:r>
      <w:r w:rsidR="00D47918">
        <w:rPr>
          <w:rFonts w:cs="Poppins"/>
        </w:rPr>
        <w:t>capture</w:t>
      </w:r>
      <w:r w:rsidR="00D47918" w:rsidRPr="0006219F">
        <w:rPr>
          <w:rFonts w:cs="Poppins"/>
        </w:rPr>
        <w:t xml:space="preserve"> </w:t>
      </w:r>
      <w:r w:rsidR="00EF5B5D" w:rsidRPr="0006219F">
        <w:rPr>
          <w:rFonts w:cs="Poppins"/>
        </w:rPr>
        <w:t>better</w:t>
      </w:r>
      <w:r w:rsidRPr="0006219F">
        <w:rPr>
          <w:rFonts w:cs="Poppins"/>
        </w:rPr>
        <w:t xml:space="preserve"> demographic information via</w:t>
      </w:r>
      <w:r w:rsidR="00EF5B5D" w:rsidRPr="0006219F">
        <w:rPr>
          <w:rFonts w:cs="Poppins"/>
        </w:rPr>
        <w:t xml:space="preserve"> phone line interactions. </w:t>
      </w:r>
      <w:r w:rsidR="008A3CBA" w:rsidRPr="0006219F">
        <w:rPr>
          <w:rFonts w:cs="Poppins"/>
        </w:rPr>
        <w:t>This is because we n</w:t>
      </w:r>
      <w:r w:rsidR="00697414" w:rsidRPr="0006219F">
        <w:rPr>
          <w:rFonts w:cs="Poppins"/>
        </w:rPr>
        <w:t xml:space="preserve">eed </w:t>
      </w:r>
      <w:r w:rsidR="008A3CBA" w:rsidRPr="0006219F">
        <w:rPr>
          <w:rFonts w:cs="Poppins"/>
        </w:rPr>
        <w:t xml:space="preserve">the information </w:t>
      </w:r>
      <w:r w:rsidR="00697414" w:rsidRPr="0006219F">
        <w:rPr>
          <w:rFonts w:cs="Poppins"/>
        </w:rPr>
        <w:t xml:space="preserve">to use </w:t>
      </w:r>
      <w:r w:rsidR="008A3CBA" w:rsidRPr="0006219F">
        <w:rPr>
          <w:rFonts w:cs="Poppins"/>
        </w:rPr>
        <w:t xml:space="preserve">the information </w:t>
      </w:r>
      <w:r w:rsidR="00697414" w:rsidRPr="0006219F">
        <w:rPr>
          <w:rFonts w:cs="Poppins"/>
        </w:rPr>
        <w:t>to plan engagement events</w:t>
      </w:r>
      <w:r w:rsidR="008A3CBA" w:rsidRPr="0006219F">
        <w:rPr>
          <w:rFonts w:cs="Poppins"/>
        </w:rPr>
        <w:t xml:space="preserve">. </w:t>
      </w:r>
    </w:p>
    <w:p w14:paraId="06229E4C" w14:textId="73142F49" w:rsidR="00341891" w:rsidRDefault="008A3CBA" w:rsidP="000B2541">
      <w:pPr>
        <w:pStyle w:val="ListParagraph"/>
        <w:numPr>
          <w:ilvl w:val="1"/>
          <w:numId w:val="10"/>
        </w:numPr>
        <w:spacing w:after="0" w:line="240" w:lineRule="auto"/>
        <w:ind w:left="709" w:hanging="709"/>
        <w:rPr>
          <w:rFonts w:cs="Poppins"/>
        </w:rPr>
      </w:pPr>
      <w:r w:rsidRPr="00CF21AB">
        <w:rPr>
          <w:rFonts w:cs="Poppins"/>
        </w:rPr>
        <w:t xml:space="preserve">JW </w:t>
      </w:r>
      <w:r w:rsidR="003D4695">
        <w:rPr>
          <w:rFonts w:cs="Poppins"/>
        </w:rPr>
        <w:t>said the lack of demographic information from HE feedback is an issue</w:t>
      </w:r>
      <w:r w:rsidRPr="00CF21AB">
        <w:rPr>
          <w:rFonts w:cs="Poppins"/>
        </w:rPr>
        <w:t xml:space="preserve"> because </w:t>
      </w:r>
      <w:r w:rsidR="00A9545D" w:rsidRPr="00CF21AB">
        <w:rPr>
          <w:rFonts w:cs="Poppins"/>
        </w:rPr>
        <w:t xml:space="preserve">of </w:t>
      </w:r>
      <w:r w:rsidRPr="00CF21AB">
        <w:rPr>
          <w:rFonts w:cs="Poppins"/>
        </w:rPr>
        <w:t xml:space="preserve">the serious nature of some stories from </w:t>
      </w:r>
      <w:r w:rsidR="00131442" w:rsidRPr="00CF21AB">
        <w:rPr>
          <w:rFonts w:cs="Poppins"/>
        </w:rPr>
        <w:t>HE</w:t>
      </w:r>
      <w:r w:rsidR="0006219F" w:rsidRPr="00CF21AB">
        <w:rPr>
          <w:rFonts w:cs="Poppins"/>
        </w:rPr>
        <w:t xml:space="preserve"> where</w:t>
      </w:r>
      <w:r w:rsidRPr="00CF21AB">
        <w:rPr>
          <w:rFonts w:cs="Poppins"/>
        </w:rPr>
        <w:t xml:space="preserve"> </w:t>
      </w:r>
      <w:r w:rsidR="00A9545D" w:rsidRPr="00CF21AB">
        <w:rPr>
          <w:rFonts w:cs="Poppins"/>
        </w:rPr>
        <w:t>there is nowhere to check or signpost</w:t>
      </w:r>
      <w:r w:rsidR="002F1138">
        <w:rPr>
          <w:rFonts w:cs="Poppins"/>
        </w:rPr>
        <w:t xml:space="preserve"> s</w:t>
      </w:r>
      <w:r w:rsidR="00A9545D" w:rsidRPr="00CF21AB">
        <w:rPr>
          <w:rFonts w:cs="Poppins"/>
        </w:rPr>
        <w:t xml:space="preserve">o we cannot offer the same service as those who contact us directly. DS </w:t>
      </w:r>
      <w:r w:rsidR="001461B7" w:rsidRPr="00CF21AB">
        <w:rPr>
          <w:rFonts w:cs="Poppins"/>
        </w:rPr>
        <w:t xml:space="preserve">pointed out this cannot be just Cornwall, </w:t>
      </w:r>
      <w:r w:rsidR="003D4695">
        <w:rPr>
          <w:rFonts w:cs="Poppins"/>
        </w:rPr>
        <w:t xml:space="preserve">and we </w:t>
      </w:r>
      <w:r w:rsidR="001461B7" w:rsidRPr="00CF21AB">
        <w:rPr>
          <w:rFonts w:cs="Poppins"/>
        </w:rPr>
        <w:t xml:space="preserve">may need to connect with other </w:t>
      </w:r>
      <w:r w:rsidR="0006219F" w:rsidRPr="00CF21AB">
        <w:rPr>
          <w:rFonts w:cs="Poppins"/>
        </w:rPr>
        <w:t>Healthwatch</w:t>
      </w:r>
      <w:r w:rsidR="00CF21AB" w:rsidRPr="00CF21AB">
        <w:rPr>
          <w:rFonts w:cs="Poppins"/>
        </w:rPr>
        <w:t xml:space="preserve"> areas</w:t>
      </w:r>
      <w:r w:rsidR="001461B7" w:rsidRPr="00CF21AB">
        <w:rPr>
          <w:rFonts w:cs="Poppins"/>
        </w:rPr>
        <w:t xml:space="preserve">. NS mentioned that we are </w:t>
      </w:r>
      <w:r w:rsidR="004323B6" w:rsidRPr="00CF21AB">
        <w:rPr>
          <w:rFonts w:cs="Poppins"/>
        </w:rPr>
        <w:t xml:space="preserve">the </w:t>
      </w:r>
      <w:r w:rsidR="001461B7" w:rsidRPr="00CF21AB">
        <w:rPr>
          <w:rFonts w:cs="Poppins"/>
        </w:rPr>
        <w:t xml:space="preserve">leading area for coding data </w:t>
      </w:r>
      <w:r w:rsidR="00084311" w:rsidRPr="00CF21AB">
        <w:rPr>
          <w:rFonts w:cs="Poppins"/>
        </w:rPr>
        <w:t xml:space="preserve">and we could campaign on Workplace but we are meeting with Devon, Plymouth and </w:t>
      </w:r>
      <w:r w:rsidR="004323B6" w:rsidRPr="00CF21AB">
        <w:rPr>
          <w:rFonts w:cs="Poppins"/>
        </w:rPr>
        <w:t>Torquay</w:t>
      </w:r>
      <w:r w:rsidR="00084311" w:rsidRPr="00CF21AB">
        <w:rPr>
          <w:rFonts w:cs="Poppins"/>
        </w:rPr>
        <w:t xml:space="preserve"> </w:t>
      </w:r>
      <w:r w:rsidR="004323B6" w:rsidRPr="00CF21AB">
        <w:rPr>
          <w:rFonts w:cs="Poppins"/>
        </w:rPr>
        <w:t xml:space="preserve">to speak about this. </w:t>
      </w:r>
      <w:r w:rsidR="00C600D7" w:rsidRPr="00CF21AB">
        <w:rPr>
          <w:rFonts w:cs="Poppins"/>
        </w:rPr>
        <w:t xml:space="preserve">This </w:t>
      </w:r>
      <w:r w:rsidR="004323B6" w:rsidRPr="00CF21AB">
        <w:rPr>
          <w:rFonts w:cs="Poppins"/>
        </w:rPr>
        <w:t>might</w:t>
      </w:r>
      <w:r w:rsidR="00183DE3" w:rsidRPr="00CF21AB">
        <w:rPr>
          <w:rFonts w:cs="Poppins"/>
        </w:rPr>
        <w:t xml:space="preserve"> not be seen by </w:t>
      </w:r>
      <w:r w:rsidR="00131442" w:rsidRPr="00CF21AB">
        <w:rPr>
          <w:rFonts w:cs="Poppins"/>
        </w:rPr>
        <w:t>HE</w:t>
      </w:r>
      <w:r w:rsidR="00183DE3" w:rsidRPr="00CF21AB">
        <w:rPr>
          <w:rFonts w:cs="Poppins"/>
        </w:rPr>
        <w:t xml:space="preserve"> as an IT issue, but </w:t>
      </w:r>
      <w:r w:rsidR="00C600D7" w:rsidRPr="00CF21AB">
        <w:rPr>
          <w:rFonts w:cs="Poppins"/>
        </w:rPr>
        <w:t xml:space="preserve">as </w:t>
      </w:r>
      <w:r w:rsidR="00183DE3" w:rsidRPr="00CF21AB">
        <w:rPr>
          <w:rFonts w:cs="Poppins"/>
        </w:rPr>
        <w:t xml:space="preserve">data </w:t>
      </w:r>
      <w:r w:rsidR="00A6186B">
        <w:rPr>
          <w:rFonts w:cs="Poppins"/>
        </w:rPr>
        <w:t>retention</w:t>
      </w:r>
      <w:r w:rsidR="00183DE3" w:rsidRPr="00CF21AB">
        <w:rPr>
          <w:rFonts w:cs="Poppins"/>
        </w:rPr>
        <w:t>.</w:t>
      </w:r>
    </w:p>
    <w:p w14:paraId="569EEC2F" w14:textId="025B4FF9" w:rsidR="00CF21AB" w:rsidRPr="00CF21AB" w:rsidRDefault="00A6186B" w:rsidP="000B2541">
      <w:pPr>
        <w:pStyle w:val="ListParagraph"/>
        <w:numPr>
          <w:ilvl w:val="1"/>
          <w:numId w:val="10"/>
        </w:numPr>
        <w:spacing w:after="0" w:line="240" w:lineRule="auto"/>
        <w:ind w:left="709" w:hanging="709"/>
        <w:rPr>
          <w:rFonts w:cs="Poppins"/>
        </w:rPr>
      </w:pPr>
      <w:r>
        <w:rPr>
          <w:rFonts w:cs="Poppins"/>
        </w:rPr>
        <w:t>AP thanked NS for the presentation.</w:t>
      </w:r>
    </w:p>
    <w:p w14:paraId="65DEB3AB" w14:textId="77777777" w:rsidR="00FD0956" w:rsidRPr="00FD0956" w:rsidRDefault="00FD0956" w:rsidP="00FD0956">
      <w:pPr>
        <w:spacing w:after="0" w:line="240" w:lineRule="auto"/>
        <w:rPr>
          <w:rFonts w:cs="Poppins"/>
        </w:rPr>
      </w:pPr>
    </w:p>
    <w:p w14:paraId="05108689" w14:textId="4A375A23" w:rsidR="00B41D81" w:rsidRPr="00342369" w:rsidRDefault="00B41D81" w:rsidP="00483E06">
      <w:pPr>
        <w:pStyle w:val="Heading2"/>
      </w:pPr>
      <w:r w:rsidRPr="00342369">
        <w:t>Policies for review: Volunteer expenses policy</w:t>
      </w:r>
    </w:p>
    <w:p w14:paraId="7824F907" w14:textId="504F0140" w:rsidR="00B81515" w:rsidRDefault="00A6186B" w:rsidP="00B81515">
      <w:pPr>
        <w:pStyle w:val="ListParagraph"/>
        <w:numPr>
          <w:ilvl w:val="1"/>
          <w:numId w:val="10"/>
        </w:numPr>
        <w:spacing w:after="0" w:line="240" w:lineRule="auto"/>
        <w:ind w:left="709" w:hanging="709"/>
        <w:rPr>
          <w:rFonts w:cs="Poppins"/>
        </w:rPr>
      </w:pPr>
      <w:r>
        <w:rPr>
          <w:rFonts w:cs="Poppins"/>
        </w:rPr>
        <w:t>The volunteer expenses policy was p</w:t>
      </w:r>
      <w:r w:rsidR="00FD0956" w:rsidRPr="00B81515">
        <w:rPr>
          <w:rFonts w:cs="Poppins"/>
        </w:rPr>
        <w:t xml:space="preserve">reviously circulated to </w:t>
      </w:r>
      <w:r>
        <w:rPr>
          <w:rFonts w:cs="Poppins"/>
        </w:rPr>
        <w:t xml:space="preserve">the </w:t>
      </w:r>
      <w:r w:rsidR="00FD0956" w:rsidRPr="00B81515">
        <w:rPr>
          <w:rFonts w:cs="Poppins"/>
        </w:rPr>
        <w:t>Directors</w:t>
      </w:r>
      <w:r>
        <w:rPr>
          <w:rFonts w:cs="Poppins"/>
        </w:rPr>
        <w:t xml:space="preserve"> prior to the meeting</w:t>
      </w:r>
      <w:r w:rsidR="00FD0956" w:rsidRPr="00B81515">
        <w:rPr>
          <w:rFonts w:cs="Poppins"/>
        </w:rPr>
        <w:t xml:space="preserve">. </w:t>
      </w:r>
      <w:r w:rsidR="007B5D95" w:rsidRPr="00B81515">
        <w:rPr>
          <w:rFonts w:cs="Poppins"/>
        </w:rPr>
        <w:t xml:space="preserve">AP </w:t>
      </w:r>
      <w:r w:rsidR="00FD0956" w:rsidRPr="00B81515">
        <w:rPr>
          <w:rFonts w:cs="Poppins"/>
        </w:rPr>
        <w:t>asked for</w:t>
      </w:r>
      <w:r w:rsidR="007B5D95" w:rsidRPr="00B81515">
        <w:rPr>
          <w:rFonts w:cs="Poppins"/>
        </w:rPr>
        <w:t xml:space="preserve"> any </w:t>
      </w:r>
      <w:r w:rsidR="00B81515" w:rsidRPr="00B81515">
        <w:rPr>
          <w:rFonts w:cs="Poppins"/>
        </w:rPr>
        <w:t>comments</w:t>
      </w:r>
      <w:r w:rsidR="00962986">
        <w:rPr>
          <w:rFonts w:cs="Poppins"/>
        </w:rPr>
        <w:t xml:space="preserve"> as no amendments </w:t>
      </w:r>
      <w:r w:rsidR="003D4695">
        <w:rPr>
          <w:rFonts w:cs="Poppins"/>
        </w:rPr>
        <w:t xml:space="preserve">were made through </w:t>
      </w:r>
      <w:r w:rsidR="00962986">
        <w:rPr>
          <w:rFonts w:cs="Poppins"/>
        </w:rPr>
        <w:t>ODAG.</w:t>
      </w:r>
    </w:p>
    <w:p w14:paraId="519D2973" w14:textId="2D6BFDEE" w:rsidR="002E7753" w:rsidRPr="00BE5075" w:rsidRDefault="00B81515" w:rsidP="00BE5075">
      <w:pPr>
        <w:pStyle w:val="ListParagraph"/>
        <w:numPr>
          <w:ilvl w:val="1"/>
          <w:numId w:val="10"/>
        </w:numPr>
        <w:spacing w:after="0" w:line="240" w:lineRule="auto"/>
        <w:ind w:left="709" w:hanging="709"/>
        <w:rPr>
          <w:rFonts w:cs="Poppins"/>
        </w:rPr>
      </w:pPr>
      <w:r w:rsidRPr="00B81515">
        <w:rPr>
          <w:rFonts w:cs="Poppins"/>
        </w:rPr>
        <w:t xml:space="preserve">DS </w:t>
      </w:r>
      <w:r w:rsidR="00962986">
        <w:rPr>
          <w:rFonts w:cs="Poppins"/>
        </w:rPr>
        <w:t xml:space="preserve">asked if </w:t>
      </w:r>
      <w:r w:rsidRPr="00B81515">
        <w:rPr>
          <w:rFonts w:cs="Poppins"/>
        </w:rPr>
        <w:t>we might have a conflict of interest as Board Members</w:t>
      </w:r>
      <w:r w:rsidR="00BE5075">
        <w:rPr>
          <w:rFonts w:cs="Poppins"/>
        </w:rPr>
        <w:t>. AP noted the point bu</w:t>
      </w:r>
      <w:r w:rsidR="002F1138">
        <w:rPr>
          <w:rFonts w:cs="Poppins"/>
        </w:rPr>
        <w:t>t</w:t>
      </w:r>
      <w:r w:rsidR="00BE5075">
        <w:rPr>
          <w:rFonts w:cs="Poppins"/>
        </w:rPr>
        <w:t xml:space="preserve"> as no revisions were suggested this did not apply in this case. </w:t>
      </w:r>
      <w:r w:rsidRPr="00B81515">
        <w:rPr>
          <w:rFonts w:cs="Poppins"/>
        </w:rPr>
        <w:t xml:space="preserve"> </w:t>
      </w:r>
      <w:r w:rsidR="003D4695">
        <w:rPr>
          <w:rFonts w:cs="Poppins"/>
        </w:rPr>
        <w:t>The Board</w:t>
      </w:r>
      <w:r w:rsidR="002E7753" w:rsidRPr="00BE5075">
        <w:rPr>
          <w:rFonts w:cs="Poppins"/>
        </w:rPr>
        <w:t xml:space="preserve"> acknowledge</w:t>
      </w:r>
      <w:r w:rsidR="003D4695">
        <w:rPr>
          <w:rFonts w:cs="Poppins"/>
        </w:rPr>
        <w:t>d</w:t>
      </w:r>
      <w:r w:rsidR="002E7753" w:rsidRPr="00BE5075">
        <w:rPr>
          <w:rFonts w:cs="Poppins"/>
        </w:rPr>
        <w:t xml:space="preserve"> that it </w:t>
      </w:r>
      <w:r w:rsidR="0065379D" w:rsidRPr="00BE5075">
        <w:rPr>
          <w:rFonts w:cs="Poppins"/>
        </w:rPr>
        <w:t>would need to be independently reviewed</w:t>
      </w:r>
      <w:r w:rsidR="003D4695">
        <w:rPr>
          <w:rFonts w:cs="Poppins"/>
        </w:rPr>
        <w:t xml:space="preserve"> if increases to volunteer expenses was proposed</w:t>
      </w:r>
      <w:r w:rsidR="002E7753" w:rsidRPr="00BE5075">
        <w:rPr>
          <w:rFonts w:cs="Poppins"/>
        </w:rPr>
        <w:t>.</w:t>
      </w:r>
    </w:p>
    <w:p w14:paraId="368890A9" w14:textId="4616D68A" w:rsidR="00985F3C" w:rsidRPr="00705494" w:rsidRDefault="002E7753" w:rsidP="00705494">
      <w:pPr>
        <w:pStyle w:val="ListParagraph"/>
        <w:numPr>
          <w:ilvl w:val="1"/>
          <w:numId w:val="10"/>
        </w:numPr>
        <w:spacing w:after="0" w:line="240" w:lineRule="auto"/>
        <w:ind w:left="709" w:hanging="709"/>
        <w:rPr>
          <w:rFonts w:cs="Poppins"/>
        </w:rPr>
      </w:pPr>
      <w:r>
        <w:rPr>
          <w:rFonts w:cs="Poppins"/>
        </w:rPr>
        <w:t xml:space="preserve">TC </w:t>
      </w:r>
      <w:r w:rsidR="00705494">
        <w:rPr>
          <w:rFonts w:cs="Poppins"/>
        </w:rPr>
        <w:t>proposed</w:t>
      </w:r>
      <w:r w:rsidR="00985F3C">
        <w:rPr>
          <w:rFonts w:cs="Poppins"/>
        </w:rPr>
        <w:t xml:space="preserve">, CH seconded and </w:t>
      </w:r>
      <w:r w:rsidR="00705494">
        <w:rPr>
          <w:rFonts w:cs="Poppins"/>
        </w:rPr>
        <w:t>all agreed the policy should be renewed without revision, save for updating the QA revision information.</w:t>
      </w:r>
      <w:r w:rsidR="0065379D" w:rsidRPr="002E7753">
        <w:rPr>
          <w:rFonts w:cs="Poppins"/>
        </w:rPr>
        <w:t xml:space="preserve"> </w:t>
      </w:r>
    </w:p>
    <w:p w14:paraId="20FB229B" w14:textId="5793D7C8" w:rsidR="00B41D81" w:rsidRDefault="00B41D81" w:rsidP="00483E06">
      <w:pPr>
        <w:pStyle w:val="Heading2"/>
      </w:pPr>
      <w:r w:rsidRPr="00342369">
        <w:t xml:space="preserve">Confirm arrangements for CEO </w:t>
      </w:r>
      <w:proofErr w:type="gramStart"/>
      <w:r w:rsidRPr="00342369">
        <w:t>recruitment</w:t>
      </w:r>
      <w:proofErr w:type="gramEnd"/>
    </w:p>
    <w:p w14:paraId="7FA19735" w14:textId="20BFCBF7" w:rsidR="00157101" w:rsidRDefault="000108AC" w:rsidP="00157101">
      <w:pPr>
        <w:pStyle w:val="ListParagraph"/>
        <w:numPr>
          <w:ilvl w:val="1"/>
          <w:numId w:val="10"/>
        </w:numPr>
        <w:ind w:left="709" w:hanging="709"/>
      </w:pPr>
      <w:r>
        <w:t xml:space="preserve">AP </w:t>
      </w:r>
      <w:r w:rsidR="00A216C0">
        <w:t xml:space="preserve">updated Directors on </w:t>
      </w:r>
      <w:r w:rsidR="00157101">
        <w:t>developments</w:t>
      </w:r>
      <w:r w:rsidR="00A216C0">
        <w:t xml:space="preserve"> and </w:t>
      </w:r>
      <w:r w:rsidR="003D4695">
        <w:t xml:space="preserve">asked </w:t>
      </w:r>
      <w:r w:rsidR="00A216C0">
        <w:t xml:space="preserve">for </w:t>
      </w:r>
      <w:r w:rsidR="003D4695">
        <w:t xml:space="preserve">Director </w:t>
      </w:r>
      <w:r w:rsidR="00A216C0">
        <w:t xml:space="preserve">participation as a sub-group </w:t>
      </w:r>
      <w:r w:rsidR="003D4695">
        <w:t>for shortlisting and interview</w:t>
      </w:r>
      <w:r w:rsidR="00157101">
        <w:t xml:space="preserve"> </w:t>
      </w:r>
      <w:r w:rsidR="00093723">
        <w:t>DS expressed interest in being involved.</w:t>
      </w:r>
    </w:p>
    <w:p w14:paraId="1F58BEE7" w14:textId="5A22DB32" w:rsidR="002508C7" w:rsidRDefault="002508C7" w:rsidP="00157101">
      <w:pPr>
        <w:pStyle w:val="ListParagraph"/>
        <w:numPr>
          <w:ilvl w:val="1"/>
          <w:numId w:val="10"/>
        </w:numPr>
        <w:ind w:left="709" w:hanging="709"/>
      </w:pPr>
      <w:r>
        <w:t>RS requested to see the job description and person specification for comment</w:t>
      </w:r>
      <w:r w:rsidR="00B02B4F">
        <w:t xml:space="preserve"> and review the salary range. </w:t>
      </w:r>
    </w:p>
    <w:p w14:paraId="729C8205" w14:textId="505694A7" w:rsidR="00461279" w:rsidRDefault="00461279" w:rsidP="004823B1">
      <w:pPr>
        <w:pStyle w:val="ListParagraph"/>
        <w:numPr>
          <w:ilvl w:val="1"/>
          <w:numId w:val="10"/>
        </w:numPr>
        <w:ind w:left="709" w:hanging="709"/>
      </w:pPr>
      <w:r>
        <w:t xml:space="preserve">The actions were agreed and the job description and person specification will be sent to the Directors for review. </w:t>
      </w:r>
    </w:p>
    <w:p w14:paraId="6E2CA883" w14:textId="74E91885" w:rsidR="00B41D81" w:rsidRPr="00342369" w:rsidRDefault="00B41D81" w:rsidP="00483E06">
      <w:pPr>
        <w:pStyle w:val="Heading2"/>
      </w:pPr>
      <w:r w:rsidRPr="00342369">
        <w:t>AOB</w:t>
      </w:r>
    </w:p>
    <w:p w14:paraId="6F63A5E9" w14:textId="102EC66E" w:rsidR="005A6210" w:rsidRPr="00665953" w:rsidRDefault="004823B1" w:rsidP="000B2541">
      <w:pPr>
        <w:pStyle w:val="ListParagraph"/>
        <w:numPr>
          <w:ilvl w:val="1"/>
          <w:numId w:val="10"/>
        </w:numPr>
        <w:spacing w:after="0" w:line="240" w:lineRule="auto"/>
        <w:ind w:left="709" w:hanging="709"/>
        <w:rPr>
          <w:rFonts w:cs="Poppins"/>
        </w:rPr>
      </w:pPr>
      <w:r w:rsidRPr="00665953">
        <w:rPr>
          <w:rFonts w:cs="Poppins"/>
        </w:rPr>
        <w:t xml:space="preserve">RS </w:t>
      </w:r>
      <w:r w:rsidR="00665953">
        <w:rPr>
          <w:rFonts w:cs="Poppins"/>
        </w:rPr>
        <w:t>brought to the attention that</w:t>
      </w:r>
      <w:r w:rsidR="003D4695">
        <w:rPr>
          <w:rFonts w:cs="Poppins"/>
        </w:rPr>
        <w:t xml:space="preserve"> </w:t>
      </w:r>
      <w:r w:rsidRPr="00665953">
        <w:rPr>
          <w:rFonts w:cs="Poppins"/>
        </w:rPr>
        <w:t xml:space="preserve">the environmental policy was reviewed at ODAG and </w:t>
      </w:r>
      <w:r w:rsidR="00A17E6F" w:rsidRPr="00665953">
        <w:rPr>
          <w:rFonts w:cs="Poppins"/>
        </w:rPr>
        <w:t xml:space="preserve">was identified as not fit for purpose due to no means of measurement. </w:t>
      </w:r>
      <w:r w:rsidR="00C02940">
        <w:rPr>
          <w:rFonts w:cs="Poppins"/>
        </w:rPr>
        <w:t>RS proposed</w:t>
      </w:r>
      <w:r w:rsidR="00A17E6F" w:rsidRPr="00665953">
        <w:rPr>
          <w:rFonts w:cs="Poppins"/>
        </w:rPr>
        <w:t xml:space="preserve"> a small group to </w:t>
      </w:r>
      <w:r w:rsidR="00C02940">
        <w:rPr>
          <w:rFonts w:cs="Poppins"/>
        </w:rPr>
        <w:t xml:space="preserve">review and </w:t>
      </w:r>
      <w:r w:rsidR="00A94A28">
        <w:rPr>
          <w:rFonts w:cs="Poppins"/>
        </w:rPr>
        <w:t>bring</w:t>
      </w:r>
      <w:r w:rsidR="00A17E6F" w:rsidRPr="00665953">
        <w:rPr>
          <w:rFonts w:cs="Poppins"/>
        </w:rPr>
        <w:t xml:space="preserve"> back</w:t>
      </w:r>
      <w:r w:rsidR="001C36AD" w:rsidRPr="00665953">
        <w:rPr>
          <w:rFonts w:cs="Poppins"/>
        </w:rPr>
        <w:t>, b</w:t>
      </w:r>
      <w:r w:rsidR="00A17E6F" w:rsidRPr="00665953">
        <w:rPr>
          <w:rFonts w:cs="Poppins"/>
        </w:rPr>
        <w:t xml:space="preserve">ut it does not </w:t>
      </w:r>
      <w:r w:rsidR="007D5B5A" w:rsidRPr="00665953">
        <w:rPr>
          <w:rFonts w:cs="Poppins"/>
        </w:rPr>
        <w:t xml:space="preserve">bring any value to the organisation or </w:t>
      </w:r>
      <w:r w:rsidR="00A94A28">
        <w:rPr>
          <w:rFonts w:cs="Poppins"/>
        </w:rPr>
        <w:t xml:space="preserve">is </w:t>
      </w:r>
      <w:r w:rsidR="007D5B5A" w:rsidRPr="00665953">
        <w:rPr>
          <w:rFonts w:cs="Poppins"/>
        </w:rPr>
        <w:t>meaningful</w:t>
      </w:r>
      <w:r w:rsidR="00A94A28">
        <w:rPr>
          <w:rFonts w:cs="Poppins"/>
        </w:rPr>
        <w:t xml:space="preserve"> in current state</w:t>
      </w:r>
      <w:r w:rsidR="007D5B5A" w:rsidRPr="00665953">
        <w:rPr>
          <w:rFonts w:cs="Poppins"/>
        </w:rPr>
        <w:t xml:space="preserve">. </w:t>
      </w:r>
      <w:r w:rsidR="00F420AF" w:rsidRPr="00665953">
        <w:rPr>
          <w:rFonts w:cs="Poppins"/>
        </w:rPr>
        <w:t xml:space="preserve">AP </w:t>
      </w:r>
      <w:r w:rsidR="00665953" w:rsidRPr="00665953">
        <w:rPr>
          <w:rFonts w:cs="Poppins"/>
        </w:rPr>
        <w:t>said</w:t>
      </w:r>
      <w:r w:rsidR="00F420AF" w:rsidRPr="00665953">
        <w:rPr>
          <w:rFonts w:cs="Poppins"/>
        </w:rPr>
        <w:t xml:space="preserve"> that alongside the </w:t>
      </w:r>
      <w:r w:rsidR="003D4695">
        <w:rPr>
          <w:rFonts w:cs="Poppins"/>
        </w:rPr>
        <w:t>Inclusion Statement</w:t>
      </w:r>
      <w:r w:rsidR="001419CB" w:rsidRPr="00665953">
        <w:rPr>
          <w:rFonts w:cs="Poppins"/>
        </w:rPr>
        <w:t>,</w:t>
      </w:r>
      <w:r w:rsidR="00F420AF" w:rsidRPr="00665953">
        <w:rPr>
          <w:rFonts w:cs="Poppins"/>
        </w:rPr>
        <w:t xml:space="preserve"> it will need a meaningful discussion at the next board meeting. All agreed.</w:t>
      </w:r>
    </w:p>
    <w:p w14:paraId="5CDE844B" w14:textId="77777777" w:rsidR="005A6210" w:rsidRPr="00223897" w:rsidRDefault="005A6210" w:rsidP="000B2541">
      <w:pPr>
        <w:spacing w:after="0" w:line="240" w:lineRule="auto"/>
        <w:rPr>
          <w:rFonts w:cs="Poppins"/>
        </w:rPr>
      </w:pPr>
    </w:p>
    <w:p w14:paraId="634C0CDB" w14:textId="704E5DBE" w:rsidR="00B41D81" w:rsidRPr="00342369" w:rsidRDefault="00B41D81" w:rsidP="00483E06">
      <w:pPr>
        <w:pStyle w:val="Heading2"/>
      </w:pPr>
      <w:r w:rsidRPr="00342369">
        <w:t>Date, time and location of next board meeting</w:t>
      </w:r>
    </w:p>
    <w:p w14:paraId="1E4690D5" w14:textId="4AC3E594" w:rsidR="002F1138" w:rsidRPr="002F1138" w:rsidRDefault="002626AC" w:rsidP="002F1138">
      <w:pPr>
        <w:pStyle w:val="ListParagraph"/>
        <w:numPr>
          <w:ilvl w:val="1"/>
          <w:numId w:val="10"/>
        </w:numPr>
        <w:spacing w:after="0" w:line="240" w:lineRule="auto"/>
        <w:rPr>
          <w:rFonts w:cs="Poppins"/>
        </w:rPr>
      </w:pPr>
      <w:r w:rsidRPr="00C406BF">
        <w:rPr>
          <w:rFonts w:cs="Poppins"/>
        </w:rPr>
        <w:t xml:space="preserve">Tuesday, </w:t>
      </w:r>
      <w:r w:rsidR="00705836" w:rsidRPr="00C406BF">
        <w:rPr>
          <w:rFonts w:cs="Poppins"/>
        </w:rPr>
        <w:t>25</w:t>
      </w:r>
      <w:r w:rsidR="00705836" w:rsidRPr="00C406BF">
        <w:rPr>
          <w:rFonts w:cs="Poppins"/>
          <w:vertAlign w:val="superscript"/>
        </w:rPr>
        <w:t>th</w:t>
      </w:r>
      <w:r w:rsidR="00705836" w:rsidRPr="00C406BF">
        <w:rPr>
          <w:rFonts w:cs="Poppins"/>
        </w:rPr>
        <w:t xml:space="preserve"> April</w:t>
      </w:r>
      <w:r w:rsidRPr="00C406BF">
        <w:rPr>
          <w:rFonts w:cs="Poppins"/>
        </w:rPr>
        <w:t xml:space="preserve"> from </w:t>
      </w:r>
      <w:r w:rsidR="00705836" w:rsidRPr="00C406BF">
        <w:rPr>
          <w:rFonts w:cs="Poppins"/>
        </w:rPr>
        <w:t xml:space="preserve">10 am to 12:30 </w:t>
      </w:r>
      <w:r w:rsidRPr="00C406BF">
        <w:rPr>
          <w:rFonts w:cs="Poppins"/>
        </w:rPr>
        <w:t xml:space="preserve">pm </w:t>
      </w:r>
      <w:r w:rsidR="00705836" w:rsidRPr="00C406BF">
        <w:rPr>
          <w:rFonts w:cs="Poppins"/>
        </w:rPr>
        <w:t xml:space="preserve">at </w:t>
      </w:r>
      <w:r w:rsidRPr="00C406BF">
        <w:rPr>
          <w:rFonts w:cs="Poppins"/>
        </w:rPr>
        <w:t>Epiphany</w:t>
      </w:r>
      <w:r w:rsidR="00705836" w:rsidRPr="00C406BF">
        <w:rPr>
          <w:rFonts w:cs="Poppins"/>
        </w:rPr>
        <w:t xml:space="preserve"> </w:t>
      </w:r>
      <w:r w:rsidR="00C77B27">
        <w:rPr>
          <w:rFonts w:cs="Poppins"/>
        </w:rPr>
        <w:t>H</w:t>
      </w:r>
      <w:r w:rsidR="00705836" w:rsidRPr="00C406BF">
        <w:rPr>
          <w:rFonts w:cs="Poppins"/>
        </w:rPr>
        <w:t xml:space="preserve">ouse. </w:t>
      </w:r>
    </w:p>
    <w:p w14:paraId="341EAB4C" w14:textId="77777777" w:rsidR="002F1138" w:rsidRDefault="002F1138">
      <w:pPr>
        <w:rPr>
          <w:rFonts w:eastAsiaTheme="majorEastAsia" w:cstheme="majorBidi"/>
          <w:b/>
          <w:szCs w:val="32"/>
        </w:rPr>
      </w:pPr>
      <w:r>
        <w:br w:type="page"/>
      </w:r>
    </w:p>
    <w:p w14:paraId="28C474F5" w14:textId="07110CA4" w:rsidR="00C473CB" w:rsidRDefault="00C473CB" w:rsidP="00C473CB">
      <w:pPr>
        <w:pStyle w:val="Heading1"/>
      </w:pPr>
      <w:r w:rsidRPr="00C473CB">
        <w:lastRenderedPageBreak/>
        <w:t>Acronyms</w:t>
      </w:r>
    </w:p>
    <w:p w14:paraId="688908F2"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CEO</w:t>
      </w:r>
      <w:r w:rsidRPr="008C6AA3">
        <w:rPr>
          <w:rFonts w:eastAsia="Times New Roman" w:cs="Poppins"/>
          <w:szCs w:val="24"/>
          <w:lang w:eastAsia="en-GB"/>
        </w:rPr>
        <w:tab/>
        <w:t>- Chief Executive Officer</w:t>
      </w:r>
    </w:p>
    <w:p w14:paraId="6C29237F"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GP – General Practitioner</w:t>
      </w:r>
    </w:p>
    <w:p w14:paraId="0143BB72"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HC – Healthwatch Cornwall</w:t>
      </w:r>
    </w:p>
    <w:p w14:paraId="1E7AC514" w14:textId="59AA09B8"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HR – Human Resources</w:t>
      </w:r>
    </w:p>
    <w:p w14:paraId="66E760BD"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ICA – Integrated Care Area</w:t>
      </w:r>
    </w:p>
    <w:p w14:paraId="55771B26"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ICB  - Integrated Care Board</w:t>
      </w:r>
    </w:p>
    <w:p w14:paraId="555952ED"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ICP – Integrated Care Partnership</w:t>
      </w:r>
    </w:p>
    <w:p w14:paraId="5ECF2AEF"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ICS – Integrated Care System</w:t>
      </w:r>
    </w:p>
    <w:p w14:paraId="4CAEEEB0" w14:textId="77777777" w:rsidR="008C6AA3" w:rsidRPr="008C6AA3" w:rsidRDefault="008C6AA3" w:rsidP="008C6AA3">
      <w:pPr>
        <w:spacing w:after="0" w:line="240" w:lineRule="auto"/>
        <w:rPr>
          <w:rFonts w:eastAsia="Times New Roman" w:cs="Poppins"/>
          <w:szCs w:val="24"/>
          <w:lang w:eastAsia="en-GB"/>
        </w:rPr>
      </w:pPr>
      <w:proofErr w:type="spellStart"/>
      <w:r w:rsidRPr="008C6AA3">
        <w:rPr>
          <w:rFonts w:eastAsia="Times New Roman" w:cs="Poppins"/>
          <w:szCs w:val="24"/>
          <w:lang w:eastAsia="en-GB"/>
        </w:rPr>
        <w:t>IoS</w:t>
      </w:r>
      <w:proofErr w:type="spellEnd"/>
      <w:r w:rsidRPr="008C6AA3">
        <w:rPr>
          <w:rFonts w:eastAsia="Times New Roman" w:cs="Poppins"/>
          <w:szCs w:val="24"/>
          <w:lang w:eastAsia="en-GB"/>
        </w:rPr>
        <w:t xml:space="preserve"> – Isles of Scilly</w:t>
      </w:r>
    </w:p>
    <w:p w14:paraId="6E07A3EF"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KMVP – Kernow Maternity Voices Project</w:t>
      </w:r>
    </w:p>
    <w:p w14:paraId="36290B66"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KPJ – Kernow Parenting Journey</w:t>
      </w:r>
    </w:p>
    <w:p w14:paraId="30B48905"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ODAG – Organisation Development Advisory Group</w:t>
      </w:r>
    </w:p>
    <w:p w14:paraId="18F94A47"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PB – Partnership Boards</w:t>
      </w:r>
    </w:p>
    <w:p w14:paraId="2EA347E2"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PPG – Patient Participation Group</w:t>
      </w:r>
    </w:p>
    <w:p w14:paraId="49096485"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PCN – Primary Care Network</w:t>
      </w:r>
    </w:p>
    <w:p w14:paraId="08621DBC" w14:textId="77777777" w:rsidR="008C6AA3" w:rsidRPr="008C6AA3" w:rsidRDefault="008C6AA3" w:rsidP="008C6AA3">
      <w:pPr>
        <w:spacing w:after="0" w:line="240" w:lineRule="auto"/>
        <w:rPr>
          <w:rFonts w:eastAsia="Times New Roman" w:cs="Poppins"/>
          <w:szCs w:val="24"/>
          <w:lang w:eastAsia="en-GB"/>
        </w:rPr>
      </w:pPr>
      <w:r w:rsidRPr="008C6AA3">
        <w:rPr>
          <w:rFonts w:eastAsia="Times New Roman" w:cs="Poppins"/>
          <w:szCs w:val="24"/>
          <w:lang w:eastAsia="en-GB"/>
        </w:rPr>
        <w:t>RCHT – Royal Cornwall Hospitals Trust</w:t>
      </w:r>
    </w:p>
    <w:p w14:paraId="592096F9" w14:textId="77777777" w:rsidR="00C77B27" w:rsidRDefault="00C77B27" w:rsidP="008C6AA3">
      <w:pPr>
        <w:sectPr w:rsidR="00C77B27" w:rsidSect="00F6141C">
          <w:headerReference w:type="default" r:id="rId7"/>
          <w:footerReference w:type="default" r:id="rId8"/>
          <w:headerReference w:type="first" r:id="rId9"/>
          <w:footerReference w:type="first" r:id="rId10"/>
          <w:pgSz w:w="11906" w:h="16838"/>
          <w:pgMar w:top="1440" w:right="1440" w:bottom="1440" w:left="1440" w:header="680" w:footer="708" w:gutter="0"/>
          <w:cols w:space="708"/>
          <w:docGrid w:linePitch="360"/>
        </w:sectPr>
      </w:pPr>
    </w:p>
    <w:p w14:paraId="326B1165" w14:textId="13B38B5B" w:rsidR="008C6AA3" w:rsidRDefault="008C6AA3" w:rsidP="008C6AA3">
      <w:pPr>
        <w:pStyle w:val="Heading1"/>
      </w:pPr>
      <w:r>
        <w:lastRenderedPageBreak/>
        <w:t>Action log</w:t>
      </w:r>
      <w:r w:rsidR="007E4FAB">
        <w:t>s</w:t>
      </w:r>
      <w:r>
        <w:t>:</w:t>
      </w:r>
    </w:p>
    <w:p w14:paraId="5D9FFDDE" w14:textId="045032A5" w:rsidR="00F10852" w:rsidRPr="00F10852" w:rsidRDefault="0079025E" w:rsidP="0079025E">
      <w:pPr>
        <w:pStyle w:val="Heading3"/>
      </w:pPr>
      <w:r>
        <w:t xml:space="preserve">October 2022 </w:t>
      </w:r>
      <w:r w:rsidR="007E4FAB">
        <w:t>meeting a</w:t>
      </w:r>
      <w:r>
        <w:t xml:space="preserve">ctions: </w:t>
      </w:r>
    </w:p>
    <w:tbl>
      <w:tblPr>
        <w:tblStyle w:val="TableGrid"/>
        <w:tblW w:w="12611" w:type="dxa"/>
        <w:tblLayout w:type="fixed"/>
        <w:tblLook w:val="04A0" w:firstRow="1" w:lastRow="0" w:firstColumn="1" w:lastColumn="0" w:noHBand="0" w:noVBand="1"/>
      </w:tblPr>
      <w:tblGrid>
        <w:gridCol w:w="7366"/>
        <w:gridCol w:w="1843"/>
        <w:gridCol w:w="1701"/>
        <w:gridCol w:w="1701"/>
      </w:tblGrid>
      <w:tr w:rsidR="00C77B27" w:rsidRPr="00A96EEC" w14:paraId="0C3D391B" w14:textId="7D0F3876" w:rsidTr="00BA76AC">
        <w:trPr>
          <w:tblHeader/>
        </w:trPr>
        <w:tc>
          <w:tcPr>
            <w:tcW w:w="7366" w:type="dxa"/>
          </w:tcPr>
          <w:p w14:paraId="7F59FD05" w14:textId="26B263AF" w:rsidR="00C77B27" w:rsidRPr="00A96EEC" w:rsidRDefault="00C77B27" w:rsidP="00A96EEC">
            <w:pPr>
              <w:rPr>
                <w:rFonts w:cs="Poppins"/>
                <w:b/>
                <w:szCs w:val="24"/>
              </w:rPr>
            </w:pPr>
            <w:r w:rsidRPr="00A96EEC">
              <w:rPr>
                <w:rFonts w:cs="Poppins"/>
                <w:b/>
                <w:szCs w:val="24"/>
              </w:rPr>
              <w:t>A</w:t>
            </w:r>
            <w:r>
              <w:rPr>
                <w:rFonts w:cs="Poppins"/>
                <w:b/>
                <w:szCs w:val="24"/>
              </w:rPr>
              <w:t>ction</w:t>
            </w:r>
          </w:p>
        </w:tc>
        <w:tc>
          <w:tcPr>
            <w:tcW w:w="1843" w:type="dxa"/>
          </w:tcPr>
          <w:p w14:paraId="3A4C9F21" w14:textId="5033938A" w:rsidR="00C77B27" w:rsidRPr="00A96EEC" w:rsidRDefault="00C77B27" w:rsidP="00A96EEC">
            <w:pPr>
              <w:rPr>
                <w:rFonts w:cs="Poppins"/>
                <w:b/>
                <w:szCs w:val="24"/>
              </w:rPr>
            </w:pPr>
            <w:r w:rsidRPr="00A96EEC">
              <w:rPr>
                <w:rFonts w:cs="Poppins"/>
                <w:b/>
                <w:szCs w:val="24"/>
              </w:rPr>
              <w:t>Responsible</w:t>
            </w:r>
          </w:p>
        </w:tc>
        <w:tc>
          <w:tcPr>
            <w:tcW w:w="1701" w:type="dxa"/>
          </w:tcPr>
          <w:p w14:paraId="288187A3" w14:textId="6D0B82D5" w:rsidR="00C77B27" w:rsidRPr="00A96EEC" w:rsidRDefault="00C77B27" w:rsidP="00A96EEC">
            <w:pPr>
              <w:jc w:val="center"/>
              <w:rPr>
                <w:rFonts w:cs="Poppins"/>
                <w:b/>
                <w:szCs w:val="24"/>
              </w:rPr>
            </w:pPr>
            <w:r w:rsidRPr="00A96EEC">
              <w:rPr>
                <w:rFonts w:cs="Poppins"/>
                <w:b/>
                <w:szCs w:val="24"/>
              </w:rPr>
              <w:t>Status</w:t>
            </w:r>
          </w:p>
        </w:tc>
        <w:tc>
          <w:tcPr>
            <w:tcW w:w="1701" w:type="dxa"/>
          </w:tcPr>
          <w:p w14:paraId="4BF5FE28" w14:textId="4BD4A382" w:rsidR="00C77B27" w:rsidRPr="00A96EEC" w:rsidRDefault="00C77B27" w:rsidP="00A96EEC">
            <w:pPr>
              <w:jc w:val="center"/>
              <w:rPr>
                <w:rFonts w:cs="Poppins"/>
                <w:b/>
                <w:szCs w:val="24"/>
              </w:rPr>
            </w:pPr>
            <w:r>
              <w:rPr>
                <w:rFonts w:cs="Poppins"/>
                <w:b/>
                <w:szCs w:val="24"/>
              </w:rPr>
              <w:t>Target date</w:t>
            </w:r>
          </w:p>
        </w:tc>
      </w:tr>
      <w:tr w:rsidR="00C77B27" w:rsidRPr="00A96EEC" w14:paraId="4AADAB7F" w14:textId="372415AE" w:rsidTr="00BA76AC">
        <w:tc>
          <w:tcPr>
            <w:tcW w:w="7366" w:type="dxa"/>
          </w:tcPr>
          <w:p w14:paraId="283A69F1" w14:textId="77777777" w:rsidR="00C77B27" w:rsidRPr="00A96EEC" w:rsidRDefault="00C77B27" w:rsidP="00A96EEC">
            <w:pPr>
              <w:rPr>
                <w:rFonts w:cs="Poppins"/>
                <w:szCs w:val="24"/>
              </w:rPr>
            </w:pPr>
            <w:r w:rsidRPr="00A96EEC">
              <w:rPr>
                <w:rFonts w:cs="Poppins"/>
                <w:szCs w:val="24"/>
              </w:rPr>
              <w:t>Publish to website “A Day in the Life” as a recruitment incentive</w:t>
            </w:r>
          </w:p>
        </w:tc>
        <w:tc>
          <w:tcPr>
            <w:tcW w:w="1843" w:type="dxa"/>
          </w:tcPr>
          <w:p w14:paraId="63FEFB6B" w14:textId="77777777" w:rsidR="00C77B27" w:rsidRPr="00A96EEC" w:rsidRDefault="00C77B27" w:rsidP="00A96EEC">
            <w:pPr>
              <w:jc w:val="center"/>
              <w:rPr>
                <w:rFonts w:cs="Poppins"/>
                <w:bCs/>
                <w:szCs w:val="24"/>
              </w:rPr>
            </w:pPr>
            <w:r w:rsidRPr="00A96EEC">
              <w:rPr>
                <w:rFonts w:cs="Poppins"/>
                <w:bCs/>
                <w:szCs w:val="24"/>
              </w:rPr>
              <w:t>AO</w:t>
            </w:r>
          </w:p>
        </w:tc>
        <w:tc>
          <w:tcPr>
            <w:tcW w:w="1701" w:type="dxa"/>
          </w:tcPr>
          <w:p w14:paraId="480032E7" w14:textId="08040CFE" w:rsidR="00C77B27" w:rsidRPr="00A96EEC" w:rsidRDefault="00C77B27" w:rsidP="00A96EEC">
            <w:pPr>
              <w:jc w:val="center"/>
              <w:rPr>
                <w:rFonts w:cs="Poppins"/>
                <w:bCs/>
                <w:szCs w:val="24"/>
              </w:rPr>
            </w:pPr>
            <w:r>
              <w:rPr>
                <w:rFonts w:cs="Poppins"/>
                <w:bCs/>
                <w:szCs w:val="24"/>
              </w:rPr>
              <w:t>Ongoing</w:t>
            </w:r>
          </w:p>
        </w:tc>
        <w:tc>
          <w:tcPr>
            <w:tcW w:w="1701" w:type="dxa"/>
          </w:tcPr>
          <w:p w14:paraId="7E60832F" w14:textId="53EDC239" w:rsidR="00C77B27" w:rsidRDefault="00711A24" w:rsidP="00A96EEC">
            <w:pPr>
              <w:jc w:val="center"/>
              <w:rPr>
                <w:rFonts w:cs="Poppins"/>
                <w:bCs/>
                <w:szCs w:val="24"/>
              </w:rPr>
            </w:pPr>
            <w:r>
              <w:rPr>
                <w:rFonts w:cs="Poppins"/>
                <w:bCs/>
                <w:szCs w:val="24"/>
              </w:rPr>
              <w:t>April 23</w:t>
            </w:r>
          </w:p>
        </w:tc>
      </w:tr>
      <w:tr w:rsidR="00C77B27" w:rsidRPr="00A96EEC" w14:paraId="7F4B02BF" w14:textId="57958D25" w:rsidTr="00BA76AC">
        <w:tc>
          <w:tcPr>
            <w:tcW w:w="7366" w:type="dxa"/>
          </w:tcPr>
          <w:p w14:paraId="40B1BFA7" w14:textId="77777777" w:rsidR="00C77B27" w:rsidRDefault="00C77B27" w:rsidP="00A96EEC">
            <w:pPr>
              <w:rPr>
                <w:rFonts w:cs="Poppins"/>
                <w:szCs w:val="24"/>
              </w:rPr>
            </w:pPr>
            <w:r w:rsidRPr="00A96EEC">
              <w:rPr>
                <w:rFonts w:cs="Poppins"/>
                <w:szCs w:val="24"/>
              </w:rPr>
              <w:t xml:space="preserve">Amend Representation List as per Board </w:t>
            </w:r>
            <w:proofErr w:type="gramStart"/>
            <w:r w:rsidRPr="00A96EEC">
              <w:rPr>
                <w:rFonts w:cs="Poppins"/>
                <w:szCs w:val="24"/>
              </w:rPr>
              <w:t>guidance</w:t>
            </w:r>
            <w:proofErr w:type="gramEnd"/>
          </w:p>
          <w:p w14:paraId="1FEE6F3F" w14:textId="7C902393" w:rsidR="00982491" w:rsidRPr="00A96EEC" w:rsidRDefault="00982491" w:rsidP="00A96EEC">
            <w:pPr>
              <w:rPr>
                <w:rFonts w:cs="Poppins"/>
                <w:szCs w:val="24"/>
              </w:rPr>
            </w:pPr>
          </w:p>
        </w:tc>
        <w:tc>
          <w:tcPr>
            <w:tcW w:w="1843" w:type="dxa"/>
          </w:tcPr>
          <w:p w14:paraId="192E9231" w14:textId="18A7BBC8" w:rsidR="00C77B27" w:rsidRPr="00A96EEC" w:rsidRDefault="00C77B27" w:rsidP="00A96EEC">
            <w:pPr>
              <w:jc w:val="center"/>
              <w:rPr>
                <w:rFonts w:cs="Poppins"/>
                <w:bCs/>
                <w:szCs w:val="24"/>
              </w:rPr>
            </w:pPr>
            <w:r w:rsidRPr="00A96EEC">
              <w:rPr>
                <w:rFonts w:cs="Poppins"/>
                <w:bCs/>
                <w:szCs w:val="24"/>
              </w:rPr>
              <w:t>AO</w:t>
            </w:r>
          </w:p>
        </w:tc>
        <w:tc>
          <w:tcPr>
            <w:tcW w:w="1701" w:type="dxa"/>
          </w:tcPr>
          <w:p w14:paraId="2AAB0E29" w14:textId="150C736C" w:rsidR="00C77B27" w:rsidRPr="00A96EEC" w:rsidRDefault="00C77B27" w:rsidP="00A96EEC">
            <w:pPr>
              <w:jc w:val="center"/>
              <w:rPr>
                <w:rFonts w:cs="Poppins"/>
                <w:bCs/>
                <w:szCs w:val="24"/>
              </w:rPr>
            </w:pPr>
            <w:r>
              <w:rPr>
                <w:rFonts w:cs="Poppins"/>
                <w:bCs/>
                <w:szCs w:val="24"/>
              </w:rPr>
              <w:t>Ongoing</w:t>
            </w:r>
          </w:p>
        </w:tc>
        <w:tc>
          <w:tcPr>
            <w:tcW w:w="1701" w:type="dxa"/>
          </w:tcPr>
          <w:p w14:paraId="1F54B403" w14:textId="2EBDBA6F" w:rsidR="00C77B27" w:rsidRDefault="00711A24" w:rsidP="00A96EEC">
            <w:pPr>
              <w:jc w:val="center"/>
              <w:rPr>
                <w:rFonts w:cs="Poppins"/>
                <w:bCs/>
                <w:szCs w:val="24"/>
              </w:rPr>
            </w:pPr>
            <w:r>
              <w:rPr>
                <w:rFonts w:cs="Poppins"/>
                <w:bCs/>
                <w:szCs w:val="24"/>
              </w:rPr>
              <w:t>April 23</w:t>
            </w:r>
          </w:p>
        </w:tc>
      </w:tr>
      <w:tr w:rsidR="00C77B27" w:rsidRPr="00A96EEC" w14:paraId="7D3DAB59" w14:textId="0F8A9C54" w:rsidTr="00BA76AC">
        <w:tc>
          <w:tcPr>
            <w:tcW w:w="7366" w:type="dxa"/>
          </w:tcPr>
          <w:p w14:paraId="7BB56101" w14:textId="77777777" w:rsidR="00C77B27" w:rsidRPr="00A96EEC" w:rsidRDefault="00C77B27" w:rsidP="00A96EEC">
            <w:pPr>
              <w:rPr>
                <w:rFonts w:cs="Poppins"/>
                <w:szCs w:val="24"/>
              </w:rPr>
            </w:pPr>
            <w:r w:rsidRPr="00A96EEC">
              <w:rPr>
                <w:rFonts w:cs="Poppins"/>
                <w:szCs w:val="24"/>
              </w:rPr>
              <w:t>Revise Inclusion Statement to reflect current and target operations</w:t>
            </w:r>
          </w:p>
        </w:tc>
        <w:tc>
          <w:tcPr>
            <w:tcW w:w="1843" w:type="dxa"/>
          </w:tcPr>
          <w:p w14:paraId="78575ADF" w14:textId="760ABCFB" w:rsidR="00C77B27" w:rsidRPr="00A96EEC" w:rsidRDefault="00C77B27" w:rsidP="00A96EEC">
            <w:pPr>
              <w:jc w:val="center"/>
              <w:rPr>
                <w:rFonts w:cs="Poppins"/>
                <w:bCs/>
                <w:szCs w:val="24"/>
              </w:rPr>
            </w:pPr>
            <w:r>
              <w:rPr>
                <w:rFonts w:cs="Poppins"/>
                <w:bCs/>
                <w:szCs w:val="24"/>
              </w:rPr>
              <w:t>AO</w:t>
            </w:r>
          </w:p>
        </w:tc>
        <w:tc>
          <w:tcPr>
            <w:tcW w:w="1701" w:type="dxa"/>
          </w:tcPr>
          <w:p w14:paraId="4A46126D" w14:textId="095709E3" w:rsidR="00C77B27" w:rsidRPr="00A96EEC" w:rsidRDefault="00C77B27" w:rsidP="00A96EEC">
            <w:pPr>
              <w:jc w:val="center"/>
              <w:rPr>
                <w:rFonts w:cs="Poppins"/>
                <w:bCs/>
                <w:szCs w:val="24"/>
              </w:rPr>
            </w:pPr>
            <w:r>
              <w:rPr>
                <w:rFonts w:cs="Poppins"/>
                <w:bCs/>
                <w:szCs w:val="24"/>
              </w:rPr>
              <w:t>Ongoing</w:t>
            </w:r>
          </w:p>
        </w:tc>
        <w:tc>
          <w:tcPr>
            <w:tcW w:w="1701" w:type="dxa"/>
          </w:tcPr>
          <w:p w14:paraId="539BEFB2" w14:textId="1FB0A9B2" w:rsidR="00C77B27" w:rsidRDefault="00711A24" w:rsidP="00A96EEC">
            <w:pPr>
              <w:jc w:val="center"/>
              <w:rPr>
                <w:rFonts w:cs="Poppins"/>
                <w:bCs/>
                <w:szCs w:val="24"/>
              </w:rPr>
            </w:pPr>
            <w:r>
              <w:rPr>
                <w:rFonts w:cs="Poppins"/>
                <w:bCs/>
                <w:szCs w:val="24"/>
              </w:rPr>
              <w:t>April 23</w:t>
            </w:r>
          </w:p>
        </w:tc>
      </w:tr>
      <w:tr w:rsidR="00C77B27" w:rsidRPr="00A96EEC" w14:paraId="19C36D8C" w14:textId="20476DD0" w:rsidTr="00BA76AC">
        <w:tc>
          <w:tcPr>
            <w:tcW w:w="7366" w:type="dxa"/>
          </w:tcPr>
          <w:p w14:paraId="41E367AC" w14:textId="77777777" w:rsidR="00C77B27" w:rsidRPr="00A96EEC" w:rsidRDefault="00C77B27" w:rsidP="00A96EEC">
            <w:pPr>
              <w:rPr>
                <w:rFonts w:cs="Poppins"/>
                <w:szCs w:val="24"/>
              </w:rPr>
            </w:pPr>
            <w:r w:rsidRPr="00A96EEC">
              <w:rPr>
                <w:rFonts w:cs="Poppins"/>
                <w:szCs w:val="24"/>
              </w:rPr>
              <w:t>Revise Environmental Policy to reflect current and target operations</w:t>
            </w:r>
          </w:p>
        </w:tc>
        <w:tc>
          <w:tcPr>
            <w:tcW w:w="1843" w:type="dxa"/>
          </w:tcPr>
          <w:p w14:paraId="4C0D1284" w14:textId="3A275500" w:rsidR="00C77B27" w:rsidRPr="00A96EEC" w:rsidRDefault="00C77B27" w:rsidP="00A96EEC">
            <w:pPr>
              <w:jc w:val="center"/>
              <w:rPr>
                <w:rFonts w:cs="Poppins"/>
                <w:bCs/>
                <w:szCs w:val="24"/>
              </w:rPr>
            </w:pPr>
            <w:r>
              <w:rPr>
                <w:rFonts w:cs="Poppins"/>
                <w:bCs/>
                <w:szCs w:val="24"/>
              </w:rPr>
              <w:t>AO</w:t>
            </w:r>
          </w:p>
        </w:tc>
        <w:tc>
          <w:tcPr>
            <w:tcW w:w="1701" w:type="dxa"/>
          </w:tcPr>
          <w:p w14:paraId="2C8C3469" w14:textId="0E9E142B" w:rsidR="00C77B27" w:rsidRPr="00A96EEC" w:rsidRDefault="00C77B27" w:rsidP="00A96EEC">
            <w:pPr>
              <w:jc w:val="center"/>
              <w:rPr>
                <w:rFonts w:cs="Poppins"/>
                <w:bCs/>
                <w:szCs w:val="24"/>
              </w:rPr>
            </w:pPr>
            <w:r>
              <w:rPr>
                <w:rFonts w:cs="Poppins"/>
                <w:bCs/>
                <w:szCs w:val="24"/>
              </w:rPr>
              <w:t>Ongoing</w:t>
            </w:r>
          </w:p>
        </w:tc>
        <w:tc>
          <w:tcPr>
            <w:tcW w:w="1701" w:type="dxa"/>
          </w:tcPr>
          <w:p w14:paraId="6F4C787C" w14:textId="3DD73AE7" w:rsidR="00C77B27" w:rsidRDefault="00711A24" w:rsidP="00A96EEC">
            <w:pPr>
              <w:jc w:val="center"/>
              <w:rPr>
                <w:rFonts w:cs="Poppins"/>
                <w:bCs/>
                <w:szCs w:val="24"/>
              </w:rPr>
            </w:pPr>
            <w:r>
              <w:rPr>
                <w:rFonts w:cs="Poppins"/>
                <w:bCs/>
                <w:szCs w:val="24"/>
              </w:rPr>
              <w:t>April 23</w:t>
            </w:r>
          </w:p>
        </w:tc>
      </w:tr>
      <w:tr w:rsidR="00CF59BA" w:rsidRPr="00A96EEC" w14:paraId="2DD03913" w14:textId="77777777" w:rsidTr="00BA76AC">
        <w:tc>
          <w:tcPr>
            <w:tcW w:w="7366" w:type="dxa"/>
            <w:shd w:val="clear" w:color="auto" w:fill="C6D9F1" w:themeFill="text2" w:themeFillTint="33"/>
          </w:tcPr>
          <w:p w14:paraId="2A5D49EF" w14:textId="2A7F8B62" w:rsidR="00CF59BA" w:rsidRPr="00A96EEC" w:rsidRDefault="00CF59BA" w:rsidP="00A96EEC">
            <w:pPr>
              <w:rPr>
                <w:rFonts w:cs="Poppins"/>
                <w:szCs w:val="24"/>
              </w:rPr>
            </w:pPr>
            <w:r>
              <w:rPr>
                <w:rFonts w:cs="Poppins"/>
                <w:szCs w:val="24"/>
              </w:rPr>
              <w:t>Governance actions:</w:t>
            </w:r>
          </w:p>
        </w:tc>
        <w:tc>
          <w:tcPr>
            <w:tcW w:w="1843" w:type="dxa"/>
            <w:shd w:val="clear" w:color="auto" w:fill="C6D9F1" w:themeFill="text2" w:themeFillTint="33"/>
          </w:tcPr>
          <w:p w14:paraId="57EA2386" w14:textId="77777777" w:rsidR="00CF59BA" w:rsidRDefault="00CF59BA" w:rsidP="00A96EEC">
            <w:pPr>
              <w:jc w:val="center"/>
              <w:rPr>
                <w:rFonts w:cs="Poppins"/>
                <w:bCs/>
                <w:szCs w:val="24"/>
              </w:rPr>
            </w:pPr>
          </w:p>
        </w:tc>
        <w:tc>
          <w:tcPr>
            <w:tcW w:w="1701" w:type="dxa"/>
            <w:shd w:val="clear" w:color="auto" w:fill="C6D9F1" w:themeFill="text2" w:themeFillTint="33"/>
          </w:tcPr>
          <w:p w14:paraId="4C61B361" w14:textId="77777777" w:rsidR="00CF59BA" w:rsidRDefault="00CF59BA" w:rsidP="00A96EEC">
            <w:pPr>
              <w:jc w:val="center"/>
              <w:rPr>
                <w:rFonts w:cs="Poppins"/>
                <w:bCs/>
                <w:szCs w:val="24"/>
              </w:rPr>
            </w:pPr>
          </w:p>
        </w:tc>
        <w:tc>
          <w:tcPr>
            <w:tcW w:w="1701" w:type="dxa"/>
            <w:shd w:val="clear" w:color="auto" w:fill="C6D9F1" w:themeFill="text2" w:themeFillTint="33"/>
          </w:tcPr>
          <w:p w14:paraId="5B2B7910" w14:textId="77777777" w:rsidR="00CF59BA" w:rsidRDefault="00CF59BA" w:rsidP="00A96EEC">
            <w:pPr>
              <w:jc w:val="center"/>
              <w:rPr>
                <w:rFonts w:cs="Poppins"/>
                <w:bCs/>
                <w:szCs w:val="24"/>
              </w:rPr>
            </w:pPr>
          </w:p>
        </w:tc>
      </w:tr>
      <w:tr w:rsidR="00CF59BA" w:rsidRPr="00A96EEC" w14:paraId="7D0758EF" w14:textId="77777777" w:rsidTr="00BA76AC">
        <w:tc>
          <w:tcPr>
            <w:tcW w:w="7366" w:type="dxa"/>
          </w:tcPr>
          <w:p w14:paraId="4BF17AC7" w14:textId="5F97918A" w:rsidR="00CF59BA" w:rsidRPr="00A96EEC" w:rsidRDefault="00CF59BA" w:rsidP="00A96EEC">
            <w:pPr>
              <w:rPr>
                <w:rFonts w:cs="Poppins"/>
                <w:szCs w:val="24"/>
              </w:rPr>
            </w:pPr>
            <w:r w:rsidRPr="00CF59BA">
              <w:rPr>
                <w:rFonts w:cs="Poppins"/>
                <w:szCs w:val="24"/>
              </w:rPr>
              <w:t>Directors to receive invites to team meetings</w:t>
            </w:r>
          </w:p>
        </w:tc>
        <w:tc>
          <w:tcPr>
            <w:tcW w:w="1843" w:type="dxa"/>
          </w:tcPr>
          <w:p w14:paraId="09FFFAB0" w14:textId="5FC49618" w:rsidR="00CF59BA" w:rsidRDefault="009239F3" w:rsidP="00A96EEC">
            <w:pPr>
              <w:jc w:val="center"/>
              <w:rPr>
                <w:rFonts w:cs="Poppins"/>
                <w:bCs/>
                <w:szCs w:val="24"/>
              </w:rPr>
            </w:pPr>
            <w:r>
              <w:rPr>
                <w:rFonts w:cs="Poppins"/>
                <w:bCs/>
                <w:szCs w:val="24"/>
              </w:rPr>
              <w:t>AO</w:t>
            </w:r>
          </w:p>
        </w:tc>
        <w:tc>
          <w:tcPr>
            <w:tcW w:w="1701" w:type="dxa"/>
          </w:tcPr>
          <w:p w14:paraId="3C40F5F9" w14:textId="2BB495D6" w:rsidR="00CF59BA" w:rsidRDefault="009239F3" w:rsidP="00A96EEC">
            <w:pPr>
              <w:jc w:val="center"/>
              <w:rPr>
                <w:rFonts w:cs="Poppins"/>
                <w:bCs/>
                <w:szCs w:val="24"/>
              </w:rPr>
            </w:pPr>
            <w:r>
              <w:rPr>
                <w:rFonts w:cs="Poppins"/>
                <w:bCs/>
                <w:szCs w:val="24"/>
              </w:rPr>
              <w:t>Complete</w:t>
            </w:r>
          </w:p>
        </w:tc>
        <w:tc>
          <w:tcPr>
            <w:tcW w:w="1701" w:type="dxa"/>
          </w:tcPr>
          <w:p w14:paraId="2329289A" w14:textId="10C5B8A6" w:rsidR="00CF59BA" w:rsidRDefault="009239F3" w:rsidP="00A96EEC">
            <w:pPr>
              <w:jc w:val="center"/>
              <w:rPr>
                <w:rFonts w:cs="Poppins"/>
                <w:bCs/>
                <w:szCs w:val="24"/>
              </w:rPr>
            </w:pPr>
            <w:r>
              <w:rPr>
                <w:rFonts w:cs="Poppins"/>
                <w:bCs/>
                <w:szCs w:val="24"/>
              </w:rPr>
              <w:t>Nov 22</w:t>
            </w:r>
          </w:p>
        </w:tc>
      </w:tr>
      <w:tr w:rsidR="00CF59BA" w:rsidRPr="00A96EEC" w14:paraId="0DDDA2F7" w14:textId="77777777" w:rsidTr="00BA76AC">
        <w:tc>
          <w:tcPr>
            <w:tcW w:w="7366" w:type="dxa"/>
          </w:tcPr>
          <w:p w14:paraId="282A54B6" w14:textId="449C8611" w:rsidR="00CF59BA" w:rsidRPr="00A96EEC" w:rsidRDefault="00CF59BA" w:rsidP="00A96EEC">
            <w:pPr>
              <w:rPr>
                <w:rFonts w:cs="Poppins"/>
                <w:szCs w:val="24"/>
              </w:rPr>
            </w:pPr>
            <w:r w:rsidRPr="00CF59BA">
              <w:rPr>
                <w:rFonts w:cs="Poppins"/>
                <w:szCs w:val="24"/>
              </w:rPr>
              <w:t>Directors to receive diary dates for engagement events to support where appropriate</w:t>
            </w:r>
          </w:p>
        </w:tc>
        <w:tc>
          <w:tcPr>
            <w:tcW w:w="1843" w:type="dxa"/>
          </w:tcPr>
          <w:p w14:paraId="7B00968A" w14:textId="7B6A5EC7" w:rsidR="00CF59BA" w:rsidRDefault="009239F3" w:rsidP="00A96EEC">
            <w:pPr>
              <w:jc w:val="center"/>
              <w:rPr>
                <w:rFonts w:cs="Poppins"/>
                <w:bCs/>
                <w:szCs w:val="24"/>
              </w:rPr>
            </w:pPr>
            <w:r>
              <w:rPr>
                <w:rFonts w:cs="Poppins"/>
                <w:bCs/>
                <w:szCs w:val="24"/>
              </w:rPr>
              <w:t>SJ</w:t>
            </w:r>
          </w:p>
        </w:tc>
        <w:tc>
          <w:tcPr>
            <w:tcW w:w="1701" w:type="dxa"/>
          </w:tcPr>
          <w:p w14:paraId="609C36D3" w14:textId="29712004" w:rsidR="00CF59BA" w:rsidRDefault="009239F3" w:rsidP="00A96EEC">
            <w:pPr>
              <w:jc w:val="center"/>
              <w:rPr>
                <w:rFonts w:cs="Poppins"/>
                <w:bCs/>
                <w:szCs w:val="24"/>
              </w:rPr>
            </w:pPr>
            <w:r>
              <w:rPr>
                <w:rFonts w:cs="Poppins"/>
                <w:bCs/>
                <w:szCs w:val="24"/>
              </w:rPr>
              <w:t>Complete</w:t>
            </w:r>
          </w:p>
        </w:tc>
        <w:tc>
          <w:tcPr>
            <w:tcW w:w="1701" w:type="dxa"/>
          </w:tcPr>
          <w:p w14:paraId="63F01EE2" w14:textId="3CD4D5CA" w:rsidR="00CF59BA" w:rsidRDefault="009239F3" w:rsidP="00A96EEC">
            <w:pPr>
              <w:jc w:val="center"/>
              <w:rPr>
                <w:rFonts w:cs="Poppins"/>
                <w:bCs/>
                <w:szCs w:val="24"/>
              </w:rPr>
            </w:pPr>
            <w:r>
              <w:rPr>
                <w:rFonts w:cs="Poppins"/>
                <w:bCs/>
                <w:szCs w:val="24"/>
              </w:rPr>
              <w:t>Nov 22</w:t>
            </w:r>
          </w:p>
        </w:tc>
      </w:tr>
      <w:tr w:rsidR="00CF59BA" w:rsidRPr="00A96EEC" w14:paraId="7115ABD9" w14:textId="77777777" w:rsidTr="00BA76AC">
        <w:tc>
          <w:tcPr>
            <w:tcW w:w="7366" w:type="dxa"/>
          </w:tcPr>
          <w:p w14:paraId="0AC18F90" w14:textId="1C44BA55" w:rsidR="00CF59BA" w:rsidRPr="00A96EEC" w:rsidRDefault="00CF59BA" w:rsidP="00A96EEC">
            <w:pPr>
              <w:rPr>
                <w:rFonts w:cs="Poppins"/>
                <w:szCs w:val="24"/>
              </w:rPr>
            </w:pPr>
            <w:r w:rsidRPr="00CF59BA">
              <w:rPr>
                <w:rFonts w:cs="Poppins"/>
                <w:szCs w:val="24"/>
              </w:rPr>
              <w:t>Directors to circulate an electronic debrief from outside panels/committees where they are the nominated Healthwatch Cornwall representative to Board and staff colleagues</w:t>
            </w:r>
          </w:p>
        </w:tc>
        <w:tc>
          <w:tcPr>
            <w:tcW w:w="1843" w:type="dxa"/>
          </w:tcPr>
          <w:p w14:paraId="3EAD32C5" w14:textId="36B7ADAD" w:rsidR="00CF59BA" w:rsidRDefault="009239F3" w:rsidP="00A96EEC">
            <w:pPr>
              <w:jc w:val="center"/>
              <w:rPr>
                <w:rFonts w:cs="Poppins"/>
                <w:bCs/>
                <w:szCs w:val="24"/>
              </w:rPr>
            </w:pPr>
            <w:r>
              <w:rPr>
                <w:rFonts w:cs="Poppins"/>
                <w:bCs/>
                <w:szCs w:val="24"/>
              </w:rPr>
              <w:t>Directors</w:t>
            </w:r>
          </w:p>
        </w:tc>
        <w:tc>
          <w:tcPr>
            <w:tcW w:w="1701" w:type="dxa"/>
          </w:tcPr>
          <w:p w14:paraId="158196E5" w14:textId="58E5056A" w:rsidR="00CF59BA" w:rsidRDefault="00711A24" w:rsidP="00A96EEC">
            <w:pPr>
              <w:jc w:val="center"/>
              <w:rPr>
                <w:rFonts w:cs="Poppins"/>
                <w:bCs/>
                <w:szCs w:val="24"/>
              </w:rPr>
            </w:pPr>
            <w:r>
              <w:rPr>
                <w:rFonts w:cs="Poppins"/>
                <w:bCs/>
                <w:szCs w:val="24"/>
              </w:rPr>
              <w:t>Complete</w:t>
            </w:r>
          </w:p>
        </w:tc>
        <w:tc>
          <w:tcPr>
            <w:tcW w:w="1701" w:type="dxa"/>
          </w:tcPr>
          <w:p w14:paraId="2786952D" w14:textId="2DFFDFC9" w:rsidR="00CF59BA" w:rsidRDefault="00711A24" w:rsidP="00A96EEC">
            <w:pPr>
              <w:jc w:val="center"/>
              <w:rPr>
                <w:rFonts w:cs="Poppins"/>
                <w:bCs/>
                <w:szCs w:val="24"/>
              </w:rPr>
            </w:pPr>
            <w:r>
              <w:rPr>
                <w:rFonts w:cs="Poppins"/>
                <w:bCs/>
                <w:szCs w:val="24"/>
              </w:rPr>
              <w:t>Jan 23</w:t>
            </w:r>
          </w:p>
        </w:tc>
      </w:tr>
      <w:tr w:rsidR="00CF59BA" w:rsidRPr="00A96EEC" w14:paraId="39FD2119" w14:textId="77777777" w:rsidTr="00BA76AC">
        <w:tc>
          <w:tcPr>
            <w:tcW w:w="7366" w:type="dxa"/>
          </w:tcPr>
          <w:p w14:paraId="676E8F21" w14:textId="472F03D8" w:rsidR="00CF59BA" w:rsidRPr="00A96EEC" w:rsidRDefault="00CF59BA" w:rsidP="00A96EEC">
            <w:pPr>
              <w:rPr>
                <w:rFonts w:cs="Poppins"/>
                <w:szCs w:val="24"/>
              </w:rPr>
            </w:pPr>
            <w:r w:rsidRPr="00CF59BA">
              <w:rPr>
                <w:rFonts w:cs="Poppins"/>
                <w:szCs w:val="24"/>
              </w:rPr>
              <w:t>All directors to receive a copy of papers for the formal groups of the Board, namely the Organisational Development Action Group (ODAG) and the Finance and General Purposes Sub-Committee (FGPSC).</w:t>
            </w:r>
          </w:p>
        </w:tc>
        <w:tc>
          <w:tcPr>
            <w:tcW w:w="1843" w:type="dxa"/>
          </w:tcPr>
          <w:p w14:paraId="1775C307" w14:textId="7339DB30" w:rsidR="00CF59BA" w:rsidRDefault="009239F3" w:rsidP="00A96EEC">
            <w:pPr>
              <w:jc w:val="center"/>
              <w:rPr>
                <w:rFonts w:cs="Poppins"/>
                <w:bCs/>
                <w:szCs w:val="24"/>
              </w:rPr>
            </w:pPr>
            <w:r>
              <w:rPr>
                <w:rFonts w:cs="Poppins"/>
                <w:bCs/>
                <w:szCs w:val="24"/>
              </w:rPr>
              <w:t>BST</w:t>
            </w:r>
          </w:p>
        </w:tc>
        <w:tc>
          <w:tcPr>
            <w:tcW w:w="1701" w:type="dxa"/>
          </w:tcPr>
          <w:p w14:paraId="1BC79573" w14:textId="3A05FCA5" w:rsidR="00CF59BA" w:rsidRDefault="009239F3" w:rsidP="00A96EEC">
            <w:pPr>
              <w:jc w:val="center"/>
              <w:rPr>
                <w:rFonts w:cs="Poppins"/>
                <w:bCs/>
                <w:szCs w:val="24"/>
              </w:rPr>
            </w:pPr>
            <w:r>
              <w:rPr>
                <w:rFonts w:cs="Poppins"/>
                <w:bCs/>
                <w:szCs w:val="24"/>
              </w:rPr>
              <w:t>Complete</w:t>
            </w:r>
          </w:p>
        </w:tc>
        <w:tc>
          <w:tcPr>
            <w:tcW w:w="1701" w:type="dxa"/>
          </w:tcPr>
          <w:p w14:paraId="52BD0F34" w14:textId="488249B5" w:rsidR="00CF59BA" w:rsidRDefault="009239F3" w:rsidP="00A96EEC">
            <w:pPr>
              <w:jc w:val="center"/>
              <w:rPr>
                <w:rFonts w:cs="Poppins"/>
                <w:bCs/>
                <w:szCs w:val="24"/>
              </w:rPr>
            </w:pPr>
            <w:r>
              <w:rPr>
                <w:rFonts w:cs="Poppins"/>
                <w:bCs/>
                <w:szCs w:val="24"/>
              </w:rPr>
              <w:t>Jan 23</w:t>
            </w:r>
          </w:p>
        </w:tc>
      </w:tr>
      <w:tr w:rsidR="00CF59BA" w:rsidRPr="00A96EEC" w14:paraId="03CC0D52" w14:textId="77777777" w:rsidTr="00BA76AC">
        <w:tc>
          <w:tcPr>
            <w:tcW w:w="7366" w:type="dxa"/>
          </w:tcPr>
          <w:p w14:paraId="6023CC4D" w14:textId="659A3C5B" w:rsidR="00CF59BA" w:rsidRPr="00A96EEC" w:rsidRDefault="00CF59BA" w:rsidP="00A96EEC">
            <w:pPr>
              <w:rPr>
                <w:rFonts w:cs="Poppins"/>
                <w:szCs w:val="24"/>
              </w:rPr>
            </w:pPr>
            <w:r w:rsidRPr="00CF59BA">
              <w:rPr>
                <w:rFonts w:cs="Poppins"/>
                <w:szCs w:val="24"/>
              </w:rPr>
              <w:lastRenderedPageBreak/>
              <w:t>Training opportunities for staff to be made available to directors where relevant and appropriate and vice versa</w:t>
            </w:r>
          </w:p>
        </w:tc>
        <w:tc>
          <w:tcPr>
            <w:tcW w:w="1843" w:type="dxa"/>
          </w:tcPr>
          <w:p w14:paraId="586186B4" w14:textId="272501B8" w:rsidR="00CF59BA" w:rsidRDefault="009239F3" w:rsidP="00A96EEC">
            <w:pPr>
              <w:jc w:val="center"/>
              <w:rPr>
                <w:rFonts w:cs="Poppins"/>
                <w:bCs/>
                <w:szCs w:val="24"/>
              </w:rPr>
            </w:pPr>
            <w:r>
              <w:rPr>
                <w:rFonts w:cs="Poppins"/>
                <w:bCs/>
                <w:szCs w:val="24"/>
              </w:rPr>
              <w:t>ALL</w:t>
            </w:r>
          </w:p>
        </w:tc>
        <w:tc>
          <w:tcPr>
            <w:tcW w:w="1701" w:type="dxa"/>
          </w:tcPr>
          <w:p w14:paraId="30799456" w14:textId="3967118E" w:rsidR="00CF59BA" w:rsidRDefault="00711A24" w:rsidP="00A96EEC">
            <w:pPr>
              <w:jc w:val="center"/>
              <w:rPr>
                <w:rFonts w:cs="Poppins"/>
                <w:bCs/>
                <w:szCs w:val="24"/>
              </w:rPr>
            </w:pPr>
            <w:r>
              <w:rPr>
                <w:rFonts w:cs="Poppins"/>
                <w:bCs/>
                <w:szCs w:val="24"/>
              </w:rPr>
              <w:t>Complete</w:t>
            </w:r>
          </w:p>
        </w:tc>
        <w:tc>
          <w:tcPr>
            <w:tcW w:w="1701" w:type="dxa"/>
          </w:tcPr>
          <w:p w14:paraId="433C8521" w14:textId="5F8DCAE2" w:rsidR="00CF59BA" w:rsidRDefault="00711A24" w:rsidP="00A96EEC">
            <w:pPr>
              <w:jc w:val="center"/>
              <w:rPr>
                <w:rFonts w:cs="Poppins"/>
                <w:bCs/>
                <w:szCs w:val="24"/>
              </w:rPr>
            </w:pPr>
            <w:r>
              <w:rPr>
                <w:rFonts w:cs="Poppins"/>
                <w:bCs/>
                <w:szCs w:val="24"/>
              </w:rPr>
              <w:t>Jan 23</w:t>
            </w:r>
          </w:p>
        </w:tc>
      </w:tr>
      <w:tr w:rsidR="00CF59BA" w:rsidRPr="00A96EEC" w14:paraId="27E91B82" w14:textId="77777777" w:rsidTr="00BA76AC">
        <w:tc>
          <w:tcPr>
            <w:tcW w:w="7366" w:type="dxa"/>
          </w:tcPr>
          <w:p w14:paraId="4627BD75" w14:textId="33F86EA5" w:rsidR="00CF59BA" w:rsidRPr="00A96EEC" w:rsidRDefault="00CF59BA" w:rsidP="00A96EEC">
            <w:pPr>
              <w:rPr>
                <w:rFonts w:cs="Poppins"/>
                <w:szCs w:val="24"/>
              </w:rPr>
            </w:pPr>
            <w:r w:rsidRPr="00CF59BA">
              <w:rPr>
                <w:rFonts w:cs="Poppins"/>
                <w:szCs w:val="24"/>
              </w:rPr>
              <w:t>A rolling 12-month calendar of Full Board and formal Board group meeting dates to be made available with the opportunity for any director to attend a Board group to gain further insight if they wish</w:t>
            </w:r>
          </w:p>
        </w:tc>
        <w:tc>
          <w:tcPr>
            <w:tcW w:w="1843" w:type="dxa"/>
          </w:tcPr>
          <w:p w14:paraId="7D9C13F5" w14:textId="1D7A7C07" w:rsidR="00CF59BA" w:rsidRDefault="009239F3" w:rsidP="00A96EEC">
            <w:pPr>
              <w:jc w:val="center"/>
              <w:rPr>
                <w:rFonts w:cs="Poppins"/>
                <w:bCs/>
                <w:szCs w:val="24"/>
              </w:rPr>
            </w:pPr>
            <w:r>
              <w:rPr>
                <w:rFonts w:cs="Poppins"/>
                <w:bCs/>
                <w:szCs w:val="24"/>
              </w:rPr>
              <w:t>BST</w:t>
            </w:r>
          </w:p>
        </w:tc>
        <w:tc>
          <w:tcPr>
            <w:tcW w:w="1701" w:type="dxa"/>
          </w:tcPr>
          <w:p w14:paraId="67B691C4" w14:textId="1ED6D380" w:rsidR="00CF59BA" w:rsidRDefault="009239F3" w:rsidP="00A96EEC">
            <w:pPr>
              <w:jc w:val="center"/>
              <w:rPr>
                <w:rFonts w:cs="Poppins"/>
                <w:bCs/>
                <w:szCs w:val="24"/>
              </w:rPr>
            </w:pPr>
            <w:r>
              <w:rPr>
                <w:rFonts w:cs="Poppins"/>
                <w:bCs/>
                <w:szCs w:val="24"/>
              </w:rPr>
              <w:t>Complete</w:t>
            </w:r>
          </w:p>
        </w:tc>
        <w:tc>
          <w:tcPr>
            <w:tcW w:w="1701" w:type="dxa"/>
          </w:tcPr>
          <w:p w14:paraId="6202FE78" w14:textId="291A6AB1" w:rsidR="00CF59BA" w:rsidRDefault="009239F3" w:rsidP="00A96EEC">
            <w:pPr>
              <w:jc w:val="center"/>
              <w:rPr>
                <w:rFonts w:cs="Poppins"/>
                <w:bCs/>
                <w:szCs w:val="24"/>
              </w:rPr>
            </w:pPr>
            <w:r>
              <w:rPr>
                <w:rFonts w:cs="Poppins"/>
                <w:bCs/>
                <w:szCs w:val="24"/>
              </w:rPr>
              <w:t>Jan 23</w:t>
            </w:r>
          </w:p>
        </w:tc>
      </w:tr>
      <w:tr w:rsidR="00CF59BA" w:rsidRPr="00A96EEC" w14:paraId="1D2821AD" w14:textId="77777777" w:rsidTr="00BA76AC">
        <w:tc>
          <w:tcPr>
            <w:tcW w:w="7366" w:type="dxa"/>
          </w:tcPr>
          <w:tbl>
            <w:tblPr>
              <w:tblW w:w="5550" w:type="dxa"/>
              <w:tblLayout w:type="fixed"/>
              <w:tblLook w:val="04A0" w:firstRow="1" w:lastRow="0" w:firstColumn="1" w:lastColumn="0" w:noHBand="0" w:noVBand="1"/>
            </w:tblPr>
            <w:tblGrid>
              <w:gridCol w:w="5550"/>
            </w:tblGrid>
            <w:tr w:rsidR="009239F3" w:rsidRPr="009239F3" w14:paraId="7139FC72" w14:textId="77777777" w:rsidTr="002816D0">
              <w:trPr>
                <w:trHeight w:val="1425"/>
              </w:trPr>
              <w:tc>
                <w:tcPr>
                  <w:tcW w:w="5550" w:type="dxa"/>
                  <w:tcBorders>
                    <w:top w:val="nil"/>
                    <w:left w:val="nil"/>
                    <w:bottom w:val="nil"/>
                    <w:right w:val="nil"/>
                  </w:tcBorders>
                  <w:shd w:val="clear" w:color="auto" w:fill="auto"/>
                  <w:hideMark/>
                </w:tcPr>
                <w:p w14:paraId="2CEBE842" w14:textId="77777777" w:rsidR="009239F3" w:rsidRPr="009239F3" w:rsidRDefault="009239F3" w:rsidP="009239F3">
                  <w:pPr>
                    <w:spacing w:after="0" w:line="240" w:lineRule="auto"/>
                    <w:rPr>
                      <w:rFonts w:eastAsia="Times New Roman" w:cs="Poppins"/>
                      <w:color w:val="000000"/>
                      <w:szCs w:val="24"/>
                      <w:lang w:eastAsia="en-GB"/>
                    </w:rPr>
                  </w:pPr>
                  <w:r w:rsidRPr="009239F3">
                    <w:rPr>
                      <w:rFonts w:eastAsia="Times New Roman" w:cs="Poppins"/>
                      <w:color w:val="000000"/>
                      <w:szCs w:val="24"/>
                      <w:lang w:eastAsia="en-GB"/>
                    </w:rPr>
                    <w:t>The formal groups of the Board (ODAG and FGPSC) to set out their workplans at the beginning of each year so that any director or staff member may contribute to themed discussions as well as standard business, with these workplans and their quarterly progress updates being received by Full Board</w:t>
                  </w:r>
                </w:p>
              </w:tc>
            </w:tr>
          </w:tbl>
          <w:p w14:paraId="34D122DE" w14:textId="77777777" w:rsidR="00CF59BA" w:rsidRPr="009239F3" w:rsidRDefault="00CF59BA" w:rsidP="00A96EEC">
            <w:pPr>
              <w:rPr>
                <w:rFonts w:cs="Poppins"/>
                <w:szCs w:val="24"/>
              </w:rPr>
            </w:pPr>
          </w:p>
        </w:tc>
        <w:tc>
          <w:tcPr>
            <w:tcW w:w="1843" w:type="dxa"/>
          </w:tcPr>
          <w:p w14:paraId="563373EA" w14:textId="2936374C" w:rsidR="00CF59BA" w:rsidRDefault="00711A24" w:rsidP="00A96EEC">
            <w:pPr>
              <w:jc w:val="center"/>
              <w:rPr>
                <w:rFonts w:cs="Poppins"/>
                <w:bCs/>
                <w:szCs w:val="24"/>
              </w:rPr>
            </w:pPr>
            <w:r>
              <w:rPr>
                <w:rFonts w:cs="Poppins"/>
                <w:bCs/>
                <w:szCs w:val="24"/>
              </w:rPr>
              <w:t>ODAG/FGPSC</w:t>
            </w:r>
          </w:p>
        </w:tc>
        <w:tc>
          <w:tcPr>
            <w:tcW w:w="1701" w:type="dxa"/>
          </w:tcPr>
          <w:p w14:paraId="0EF2CCF9" w14:textId="6FCED0D1" w:rsidR="00CF59BA" w:rsidRDefault="00711A24" w:rsidP="00A96EEC">
            <w:pPr>
              <w:jc w:val="center"/>
              <w:rPr>
                <w:rFonts w:cs="Poppins"/>
                <w:bCs/>
                <w:szCs w:val="24"/>
              </w:rPr>
            </w:pPr>
            <w:r>
              <w:rPr>
                <w:rFonts w:cs="Poppins"/>
                <w:bCs/>
                <w:szCs w:val="24"/>
              </w:rPr>
              <w:t>Ongoing</w:t>
            </w:r>
          </w:p>
        </w:tc>
        <w:tc>
          <w:tcPr>
            <w:tcW w:w="1701" w:type="dxa"/>
          </w:tcPr>
          <w:p w14:paraId="13AE34B1" w14:textId="17D6722E" w:rsidR="00CF59BA" w:rsidRDefault="00711A24" w:rsidP="00A96EEC">
            <w:pPr>
              <w:jc w:val="center"/>
              <w:rPr>
                <w:rFonts w:cs="Poppins"/>
                <w:bCs/>
                <w:szCs w:val="24"/>
              </w:rPr>
            </w:pPr>
            <w:r>
              <w:rPr>
                <w:rFonts w:cs="Poppins"/>
                <w:bCs/>
                <w:szCs w:val="24"/>
              </w:rPr>
              <w:t>April 23</w:t>
            </w:r>
          </w:p>
        </w:tc>
      </w:tr>
      <w:tr w:rsidR="00CF59BA" w:rsidRPr="00A96EEC" w14:paraId="4A65415F" w14:textId="77777777" w:rsidTr="00BA76AC">
        <w:tc>
          <w:tcPr>
            <w:tcW w:w="7366" w:type="dxa"/>
          </w:tcPr>
          <w:p w14:paraId="27A0A63E" w14:textId="106BEA4B" w:rsidR="00CF59BA" w:rsidRPr="009239F3" w:rsidRDefault="009239F3" w:rsidP="00A96EEC">
            <w:pPr>
              <w:rPr>
                <w:rFonts w:cs="Poppins"/>
                <w:szCs w:val="24"/>
              </w:rPr>
            </w:pPr>
            <w:r w:rsidRPr="009239F3">
              <w:rPr>
                <w:rFonts w:cs="Poppins"/>
                <w:color w:val="000000"/>
                <w:szCs w:val="24"/>
              </w:rPr>
              <w:t>A role profile to be drawn up for the position of Vice-Chair and circulated to directors with a view to installing a Vice-Chair at a subsequent Board meeting</w:t>
            </w:r>
          </w:p>
        </w:tc>
        <w:tc>
          <w:tcPr>
            <w:tcW w:w="1843" w:type="dxa"/>
          </w:tcPr>
          <w:p w14:paraId="59165B6F" w14:textId="4203A1FC" w:rsidR="00CF59BA" w:rsidRDefault="00711A24" w:rsidP="00A96EEC">
            <w:pPr>
              <w:jc w:val="center"/>
              <w:rPr>
                <w:rFonts w:cs="Poppins"/>
                <w:bCs/>
                <w:szCs w:val="24"/>
              </w:rPr>
            </w:pPr>
            <w:r>
              <w:rPr>
                <w:rFonts w:cs="Poppins"/>
                <w:bCs/>
                <w:szCs w:val="24"/>
              </w:rPr>
              <w:t>Chair</w:t>
            </w:r>
          </w:p>
        </w:tc>
        <w:tc>
          <w:tcPr>
            <w:tcW w:w="1701" w:type="dxa"/>
          </w:tcPr>
          <w:p w14:paraId="49BE9308" w14:textId="39A6781F" w:rsidR="00CF59BA" w:rsidRDefault="00711A24" w:rsidP="00A96EEC">
            <w:pPr>
              <w:jc w:val="center"/>
              <w:rPr>
                <w:rFonts w:cs="Poppins"/>
                <w:bCs/>
                <w:szCs w:val="24"/>
              </w:rPr>
            </w:pPr>
            <w:r>
              <w:rPr>
                <w:rFonts w:cs="Poppins"/>
                <w:bCs/>
                <w:szCs w:val="24"/>
              </w:rPr>
              <w:t>Ongoing</w:t>
            </w:r>
          </w:p>
        </w:tc>
        <w:tc>
          <w:tcPr>
            <w:tcW w:w="1701" w:type="dxa"/>
          </w:tcPr>
          <w:p w14:paraId="2F1B6E5A" w14:textId="758EE4D6" w:rsidR="00CF59BA" w:rsidRDefault="00711A24" w:rsidP="00A96EEC">
            <w:pPr>
              <w:jc w:val="center"/>
              <w:rPr>
                <w:rFonts w:cs="Poppins"/>
                <w:bCs/>
                <w:szCs w:val="24"/>
              </w:rPr>
            </w:pPr>
            <w:r>
              <w:rPr>
                <w:rFonts w:cs="Poppins"/>
                <w:bCs/>
                <w:szCs w:val="24"/>
              </w:rPr>
              <w:t>April 23</w:t>
            </w:r>
          </w:p>
        </w:tc>
      </w:tr>
    </w:tbl>
    <w:p w14:paraId="2648088F" w14:textId="17D4C692" w:rsidR="008C6AA3" w:rsidRDefault="008C6AA3" w:rsidP="008C6AA3"/>
    <w:p w14:paraId="58D29B9D" w14:textId="10C34A15" w:rsidR="00F10852" w:rsidRDefault="007E4FAB" w:rsidP="007E4FAB">
      <w:pPr>
        <w:pStyle w:val="Heading3"/>
      </w:pPr>
      <w:r>
        <w:t>January 2023 meeting actions:</w:t>
      </w:r>
    </w:p>
    <w:tbl>
      <w:tblPr>
        <w:tblStyle w:val="TableGrid"/>
        <w:tblW w:w="12611" w:type="dxa"/>
        <w:tblLayout w:type="fixed"/>
        <w:tblLook w:val="04A0" w:firstRow="1" w:lastRow="0" w:firstColumn="1" w:lastColumn="0" w:noHBand="0" w:noVBand="1"/>
      </w:tblPr>
      <w:tblGrid>
        <w:gridCol w:w="7366"/>
        <w:gridCol w:w="1843"/>
        <w:gridCol w:w="1701"/>
        <w:gridCol w:w="1701"/>
      </w:tblGrid>
      <w:tr w:rsidR="00C77B27" w:rsidRPr="00F10852" w14:paraId="7284B3E8" w14:textId="627FFFB3" w:rsidTr="00BA76AC">
        <w:trPr>
          <w:tblHeader/>
        </w:trPr>
        <w:tc>
          <w:tcPr>
            <w:tcW w:w="7366" w:type="dxa"/>
          </w:tcPr>
          <w:p w14:paraId="11EF56CD" w14:textId="77777777" w:rsidR="00C77B27" w:rsidRPr="00F10852" w:rsidRDefault="00C77B27" w:rsidP="00F10852">
            <w:pPr>
              <w:spacing w:after="200" w:line="276" w:lineRule="auto"/>
              <w:rPr>
                <w:rFonts w:eastAsiaTheme="minorHAnsi" w:cstheme="minorBidi"/>
                <w:b/>
                <w:szCs w:val="22"/>
                <w:lang w:eastAsia="en-US"/>
              </w:rPr>
            </w:pPr>
            <w:r w:rsidRPr="00F10852">
              <w:rPr>
                <w:rFonts w:eastAsiaTheme="minorHAnsi" w:cstheme="minorBidi"/>
                <w:b/>
                <w:szCs w:val="22"/>
                <w:lang w:eastAsia="en-US"/>
              </w:rPr>
              <w:t>Action</w:t>
            </w:r>
          </w:p>
        </w:tc>
        <w:tc>
          <w:tcPr>
            <w:tcW w:w="1843" w:type="dxa"/>
          </w:tcPr>
          <w:p w14:paraId="25E1B8DC" w14:textId="77777777" w:rsidR="00C77B27" w:rsidRPr="00F10852" w:rsidRDefault="00C77B27" w:rsidP="00F10852">
            <w:pPr>
              <w:spacing w:after="200" w:line="276" w:lineRule="auto"/>
              <w:rPr>
                <w:rFonts w:eastAsiaTheme="minorHAnsi" w:cstheme="minorBidi"/>
                <w:b/>
                <w:szCs w:val="22"/>
                <w:lang w:eastAsia="en-US"/>
              </w:rPr>
            </w:pPr>
            <w:r w:rsidRPr="00F10852">
              <w:rPr>
                <w:rFonts w:eastAsiaTheme="minorHAnsi" w:cstheme="minorBidi"/>
                <w:b/>
                <w:szCs w:val="22"/>
                <w:lang w:eastAsia="en-US"/>
              </w:rPr>
              <w:t>Responsible</w:t>
            </w:r>
          </w:p>
        </w:tc>
        <w:tc>
          <w:tcPr>
            <w:tcW w:w="1701" w:type="dxa"/>
          </w:tcPr>
          <w:p w14:paraId="5F7DA736" w14:textId="77777777" w:rsidR="00C77B27" w:rsidRPr="00F10852" w:rsidRDefault="00C77B27" w:rsidP="00F10852">
            <w:pPr>
              <w:spacing w:after="200" w:line="276" w:lineRule="auto"/>
              <w:rPr>
                <w:rFonts w:eastAsiaTheme="minorHAnsi" w:cstheme="minorBidi"/>
                <w:b/>
                <w:szCs w:val="22"/>
                <w:lang w:eastAsia="en-US"/>
              </w:rPr>
            </w:pPr>
            <w:r w:rsidRPr="00F10852">
              <w:rPr>
                <w:rFonts w:eastAsiaTheme="minorHAnsi" w:cstheme="minorBidi"/>
                <w:b/>
                <w:szCs w:val="22"/>
                <w:lang w:eastAsia="en-US"/>
              </w:rPr>
              <w:t>Status</w:t>
            </w:r>
          </w:p>
        </w:tc>
        <w:tc>
          <w:tcPr>
            <w:tcW w:w="1701" w:type="dxa"/>
          </w:tcPr>
          <w:p w14:paraId="63816226" w14:textId="6BDE03BB" w:rsidR="00C77B27" w:rsidRPr="00F10852" w:rsidRDefault="00711A24" w:rsidP="00F10852">
            <w:pPr>
              <w:rPr>
                <w:b/>
              </w:rPr>
            </w:pPr>
            <w:r>
              <w:rPr>
                <w:b/>
              </w:rPr>
              <w:t>Target date</w:t>
            </w:r>
          </w:p>
        </w:tc>
      </w:tr>
      <w:tr w:rsidR="00C77B27" w:rsidRPr="00F10852" w14:paraId="4398D9C1" w14:textId="759F29C3" w:rsidTr="00BA76AC">
        <w:tc>
          <w:tcPr>
            <w:tcW w:w="7366" w:type="dxa"/>
          </w:tcPr>
          <w:p w14:paraId="67F6BDB2" w14:textId="15925BEC" w:rsidR="00C77B27" w:rsidRPr="00F10852" w:rsidRDefault="00C77B27" w:rsidP="00F10852">
            <w:pPr>
              <w:spacing w:after="200" w:line="276" w:lineRule="auto"/>
              <w:rPr>
                <w:rFonts w:eastAsiaTheme="minorHAnsi" w:cstheme="minorBidi"/>
                <w:szCs w:val="22"/>
                <w:lang w:eastAsia="en-US"/>
              </w:rPr>
            </w:pPr>
            <w:r w:rsidRPr="003A5B34">
              <w:rPr>
                <w:rFonts w:eastAsiaTheme="minorHAnsi" w:cstheme="minorBidi"/>
                <w:szCs w:val="22"/>
                <w:lang w:eastAsia="en-US"/>
              </w:rPr>
              <w:t xml:space="preserve">Minutes published to </w:t>
            </w:r>
            <w:r>
              <w:rPr>
                <w:rFonts w:eastAsiaTheme="minorHAnsi" w:cstheme="minorBidi"/>
                <w:szCs w:val="22"/>
                <w:lang w:eastAsia="en-US"/>
              </w:rPr>
              <w:t xml:space="preserve">the </w:t>
            </w:r>
            <w:r w:rsidRPr="003A5B34">
              <w:rPr>
                <w:rFonts w:eastAsiaTheme="minorHAnsi" w:cstheme="minorBidi"/>
                <w:szCs w:val="22"/>
                <w:lang w:eastAsia="en-US"/>
              </w:rPr>
              <w:t>website within 4 weeks of meeting.</w:t>
            </w:r>
          </w:p>
        </w:tc>
        <w:tc>
          <w:tcPr>
            <w:tcW w:w="1843" w:type="dxa"/>
          </w:tcPr>
          <w:p w14:paraId="7FD83D96" w14:textId="54E771CB" w:rsidR="00C77B27" w:rsidRPr="00F10852" w:rsidRDefault="00C77B27" w:rsidP="003A5B34">
            <w:pPr>
              <w:spacing w:after="200" w:line="276" w:lineRule="auto"/>
              <w:jc w:val="center"/>
              <w:rPr>
                <w:rFonts w:eastAsiaTheme="minorHAnsi" w:cstheme="minorBidi"/>
                <w:bCs/>
                <w:szCs w:val="22"/>
                <w:lang w:eastAsia="en-US"/>
              </w:rPr>
            </w:pPr>
            <w:r>
              <w:rPr>
                <w:rFonts w:eastAsiaTheme="minorHAnsi" w:cstheme="minorBidi"/>
                <w:bCs/>
                <w:szCs w:val="22"/>
                <w:lang w:eastAsia="en-US"/>
              </w:rPr>
              <w:t>AO</w:t>
            </w:r>
          </w:p>
        </w:tc>
        <w:tc>
          <w:tcPr>
            <w:tcW w:w="1701" w:type="dxa"/>
          </w:tcPr>
          <w:p w14:paraId="25BFA139" w14:textId="5EE63C3C" w:rsidR="00C77B27" w:rsidRPr="00F10852" w:rsidRDefault="00711A24" w:rsidP="00F10852">
            <w:pPr>
              <w:spacing w:after="200" w:line="276" w:lineRule="auto"/>
              <w:rPr>
                <w:rFonts w:eastAsiaTheme="minorHAnsi" w:cstheme="minorBidi"/>
                <w:bCs/>
                <w:szCs w:val="22"/>
                <w:lang w:eastAsia="en-US"/>
              </w:rPr>
            </w:pPr>
            <w:r>
              <w:rPr>
                <w:rFonts w:eastAsiaTheme="minorHAnsi" w:cstheme="minorBidi"/>
                <w:bCs/>
                <w:szCs w:val="22"/>
                <w:lang w:eastAsia="en-US"/>
              </w:rPr>
              <w:t>Ongoing</w:t>
            </w:r>
          </w:p>
        </w:tc>
        <w:tc>
          <w:tcPr>
            <w:tcW w:w="1701" w:type="dxa"/>
          </w:tcPr>
          <w:p w14:paraId="7612157F" w14:textId="2E44F3AD" w:rsidR="00C77B27" w:rsidRPr="00F10852" w:rsidRDefault="00711A24" w:rsidP="00F10852">
            <w:pPr>
              <w:rPr>
                <w:bCs/>
              </w:rPr>
            </w:pPr>
            <w:r>
              <w:rPr>
                <w:bCs/>
              </w:rPr>
              <w:t>24/02/23</w:t>
            </w:r>
          </w:p>
        </w:tc>
      </w:tr>
      <w:tr w:rsidR="00C77B27" w:rsidRPr="00F10852" w14:paraId="390C479F" w14:textId="2ECFAC7D" w:rsidTr="00BA76AC">
        <w:tc>
          <w:tcPr>
            <w:tcW w:w="7366" w:type="dxa"/>
          </w:tcPr>
          <w:p w14:paraId="59E696FB" w14:textId="5059C9E9" w:rsidR="00C77B27" w:rsidRPr="00F10852" w:rsidRDefault="00C77B27" w:rsidP="00F10852">
            <w:pPr>
              <w:spacing w:after="200" w:line="276" w:lineRule="auto"/>
              <w:rPr>
                <w:rFonts w:eastAsiaTheme="minorHAnsi" w:cstheme="minorBidi"/>
                <w:szCs w:val="22"/>
                <w:lang w:eastAsia="en-US"/>
              </w:rPr>
            </w:pPr>
            <w:r>
              <w:rPr>
                <w:rFonts w:eastAsiaTheme="minorHAnsi" w:cstheme="minorBidi"/>
                <w:szCs w:val="22"/>
                <w:lang w:eastAsia="en-US"/>
              </w:rPr>
              <w:lastRenderedPageBreak/>
              <w:t xml:space="preserve">Ask </w:t>
            </w:r>
            <w:r w:rsidRPr="003A5B34">
              <w:rPr>
                <w:rFonts w:eastAsiaTheme="minorHAnsi" w:cstheme="minorBidi"/>
                <w:szCs w:val="22"/>
                <w:lang w:eastAsia="en-US"/>
              </w:rPr>
              <w:t xml:space="preserve">staff, Board </w:t>
            </w:r>
            <w:proofErr w:type="gramStart"/>
            <w:r w:rsidRPr="003A5B34">
              <w:rPr>
                <w:rFonts w:eastAsiaTheme="minorHAnsi" w:cstheme="minorBidi"/>
                <w:szCs w:val="22"/>
                <w:lang w:eastAsia="en-US"/>
              </w:rPr>
              <w:t>Members</w:t>
            </w:r>
            <w:proofErr w:type="gramEnd"/>
            <w:r w:rsidRPr="003A5B34">
              <w:rPr>
                <w:rFonts w:eastAsiaTheme="minorHAnsi" w:cstheme="minorBidi"/>
                <w:szCs w:val="22"/>
                <w:lang w:eastAsia="en-US"/>
              </w:rPr>
              <w:t xml:space="preserve"> and volunteers </w:t>
            </w:r>
            <w:r>
              <w:rPr>
                <w:rFonts w:eastAsiaTheme="minorHAnsi" w:cstheme="minorBidi"/>
                <w:szCs w:val="22"/>
                <w:lang w:eastAsia="en-US"/>
              </w:rPr>
              <w:t xml:space="preserve">to </w:t>
            </w:r>
            <w:r w:rsidRPr="003A5B34">
              <w:rPr>
                <w:rFonts w:eastAsiaTheme="minorHAnsi" w:cstheme="minorBidi"/>
                <w:szCs w:val="22"/>
                <w:lang w:eastAsia="en-US"/>
              </w:rPr>
              <w:t>identify 2 or 3 underrepresented areas</w:t>
            </w:r>
            <w:r>
              <w:rPr>
                <w:rFonts w:eastAsiaTheme="minorHAnsi" w:cstheme="minorBidi"/>
                <w:szCs w:val="22"/>
                <w:lang w:eastAsia="en-US"/>
              </w:rPr>
              <w:t xml:space="preserve"> within Cornwall</w:t>
            </w:r>
            <w:r w:rsidRPr="003A5B34">
              <w:rPr>
                <w:rFonts w:eastAsiaTheme="minorHAnsi" w:cstheme="minorBidi"/>
                <w:szCs w:val="22"/>
                <w:lang w:eastAsia="en-US"/>
              </w:rPr>
              <w:t xml:space="preserve">. </w:t>
            </w:r>
          </w:p>
        </w:tc>
        <w:tc>
          <w:tcPr>
            <w:tcW w:w="1843" w:type="dxa"/>
          </w:tcPr>
          <w:p w14:paraId="7E3AFB2A" w14:textId="6C7E2588" w:rsidR="00C77B27" w:rsidRPr="00F10852" w:rsidRDefault="00C77B27" w:rsidP="003A5B34">
            <w:pPr>
              <w:spacing w:after="200" w:line="276" w:lineRule="auto"/>
              <w:jc w:val="center"/>
              <w:rPr>
                <w:rFonts w:eastAsiaTheme="minorHAnsi" w:cstheme="minorBidi"/>
                <w:bCs/>
                <w:szCs w:val="22"/>
                <w:lang w:eastAsia="en-US"/>
              </w:rPr>
            </w:pPr>
            <w:r>
              <w:rPr>
                <w:rFonts w:eastAsiaTheme="minorHAnsi" w:cstheme="minorBidi"/>
                <w:bCs/>
                <w:szCs w:val="22"/>
                <w:lang w:eastAsia="en-US"/>
              </w:rPr>
              <w:t>AO</w:t>
            </w:r>
          </w:p>
        </w:tc>
        <w:tc>
          <w:tcPr>
            <w:tcW w:w="1701" w:type="dxa"/>
          </w:tcPr>
          <w:p w14:paraId="37C26E3F" w14:textId="633AD5F6" w:rsidR="00C77B27" w:rsidRPr="00F10852" w:rsidRDefault="00711A24" w:rsidP="00F10852">
            <w:pPr>
              <w:spacing w:after="200" w:line="276" w:lineRule="auto"/>
              <w:rPr>
                <w:rFonts w:eastAsiaTheme="minorHAnsi" w:cstheme="minorBidi"/>
                <w:bCs/>
                <w:szCs w:val="22"/>
                <w:lang w:eastAsia="en-US"/>
              </w:rPr>
            </w:pPr>
            <w:r>
              <w:rPr>
                <w:rFonts w:eastAsiaTheme="minorHAnsi" w:cstheme="minorBidi"/>
                <w:bCs/>
                <w:szCs w:val="22"/>
                <w:lang w:eastAsia="en-US"/>
              </w:rPr>
              <w:t>Ongoing</w:t>
            </w:r>
          </w:p>
        </w:tc>
        <w:tc>
          <w:tcPr>
            <w:tcW w:w="1701" w:type="dxa"/>
          </w:tcPr>
          <w:p w14:paraId="777E2184" w14:textId="77777777" w:rsidR="00C77B27" w:rsidRDefault="00711A24" w:rsidP="00F10852">
            <w:pPr>
              <w:rPr>
                <w:bCs/>
              </w:rPr>
            </w:pPr>
            <w:r>
              <w:rPr>
                <w:bCs/>
              </w:rPr>
              <w:t>April 23</w:t>
            </w:r>
          </w:p>
          <w:p w14:paraId="7018FAEB" w14:textId="16CDFD61" w:rsidR="00711A24" w:rsidRPr="00F10852" w:rsidRDefault="00711A24" w:rsidP="00F10852">
            <w:pPr>
              <w:rPr>
                <w:bCs/>
              </w:rPr>
            </w:pPr>
          </w:p>
        </w:tc>
      </w:tr>
      <w:tr w:rsidR="00C77B27" w:rsidRPr="00F10852" w14:paraId="5B8F6836" w14:textId="095EFC77" w:rsidTr="00BA76AC">
        <w:tc>
          <w:tcPr>
            <w:tcW w:w="7366" w:type="dxa"/>
          </w:tcPr>
          <w:p w14:paraId="05026916" w14:textId="77777777" w:rsidR="00C77B27" w:rsidRDefault="00C77B27" w:rsidP="00F10852">
            <w:r w:rsidRPr="00C406BF">
              <w:t>Review how to approach certain demographics.</w:t>
            </w:r>
          </w:p>
          <w:p w14:paraId="3DC6ABF4" w14:textId="7C05C924" w:rsidR="00BA76AC" w:rsidRPr="007311FE" w:rsidRDefault="00BA76AC" w:rsidP="00F10852">
            <w:pPr>
              <w:rPr>
                <w:highlight w:val="yellow"/>
              </w:rPr>
            </w:pPr>
          </w:p>
        </w:tc>
        <w:tc>
          <w:tcPr>
            <w:tcW w:w="1843" w:type="dxa"/>
          </w:tcPr>
          <w:p w14:paraId="09BF88F5" w14:textId="71C7DE42" w:rsidR="00C77B27" w:rsidRPr="007311FE" w:rsidRDefault="00C77B27" w:rsidP="003A5B34">
            <w:pPr>
              <w:jc w:val="center"/>
              <w:rPr>
                <w:bCs/>
                <w:highlight w:val="yellow"/>
              </w:rPr>
            </w:pPr>
            <w:r w:rsidRPr="00C406BF">
              <w:rPr>
                <w:bCs/>
              </w:rPr>
              <w:t>Directors</w:t>
            </w:r>
          </w:p>
        </w:tc>
        <w:tc>
          <w:tcPr>
            <w:tcW w:w="1701" w:type="dxa"/>
          </w:tcPr>
          <w:p w14:paraId="13F5E644" w14:textId="235C4605" w:rsidR="00C77B27" w:rsidRPr="00F10852" w:rsidRDefault="00711A24" w:rsidP="00F10852">
            <w:pPr>
              <w:rPr>
                <w:bCs/>
              </w:rPr>
            </w:pPr>
            <w:r>
              <w:rPr>
                <w:bCs/>
              </w:rPr>
              <w:t>Ongoing</w:t>
            </w:r>
          </w:p>
        </w:tc>
        <w:tc>
          <w:tcPr>
            <w:tcW w:w="1701" w:type="dxa"/>
          </w:tcPr>
          <w:p w14:paraId="1C0814B5" w14:textId="130D762F" w:rsidR="00C77B27" w:rsidRPr="00F10852" w:rsidRDefault="00711A24" w:rsidP="00F10852">
            <w:pPr>
              <w:rPr>
                <w:bCs/>
              </w:rPr>
            </w:pPr>
            <w:r>
              <w:rPr>
                <w:bCs/>
              </w:rPr>
              <w:t>April 23</w:t>
            </w:r>
          </w:p>
        </w:tc>
      </w:tr>
      <w:tr w:rsidR="00C77B27" w:rsidRPr="00F10852" w14:paraId="676D627F" w14:textId="7D0F356C" w:rsidTr="00BA76AC">
        <w:tc>
          <w:tcPr>
            <w:tcW w:w="7366" w:type="dxa"/>
          </w:tcPr>
          <w:p w14:paraId="27246559" w14:textId="77C14372" w:rsidR="00C77B27" w:rsidRPr="00F10852" w:rsidRDefault="00C77B27" w:rsidP="00F10852">
            <w:pPr>
              <w:spacing w:after="200" w:line="276" w:lineRule="auto"/>
              <w:rPr>
                <w:rFonts w:eastAsiaTheme="minorHAnsi" w:cstheme="minorBidi"/>
                <w:szCs w:val="22"/>
                <w:lang w:eastAsia="en-US"/>
              </w:rPr>
            </w:pPr>
            <w:r>
              <w:rPr>
                <w:rFonts w:eastAsiaTheme="minorHAnsi" w:cstheme="minorBidi"/>
                <w:szCs w:val="22"/>
                <w:lang w:eastAsia="en-US"/>
              </w:rPr>
              <w:t>P</w:t>
            </w:r>
            <w:r w:rsidRPr="005A3996">
              <w:rPr>
                <w:rFonts w:eastAsiaTheme="minorHAnsi" w:cstheme="minorBidi"/>
                <w:szCs w:val="22"/>
                <w:lang w:eastAsia="en-US"/>
              </w:rPr>
              <w:t>rovide an updated board development plan and provide a skills audit.</w:t>
            </w:r>
          </w:p>
        </w:tc>
        <w:tc>
          <w:tcPr>
            <w:tcW w:w="1843" w:type="dxa"/>
          </w:tcPr>
          <w:p w14:paraId="3A50BEDB" w14:textId="62940D34" w:rsidR="00C77B27" w:rsidRPr="00F10852" w:rsidRDefault="00C77B27" w:rsidP="003A5B34">
            <w:pPr>
              <w:spacing w:after="200" w:line="276" w:lineRule="auto"/>
              <w:jc w:val="center"/>
              <w:rPr>
                <w:rFonts w:eastAsiaTheme="minorHAnsi" w:cstheme="minorBidi"/>
                <w:bCs/>
                <w:szCs w:val="22"/>
                <w:lang w:eastAsia="en-US"/>
              </w:rPr>
            </w:pPr>
            <w:r>
              <w:rPr>
                <w:rFonts w:eastAsiaTheme="minorHAnsi" w:cstheme="minorBidi"/>
                <w:bCs/>
                <w:szCs w:val="22"/>
                <w:lang w:eastAsia="en-US"/>
              </w:rPr>
              <w:t>AP</w:t>
            </w:r>
            <w:r w:rsidR="00711A24">
              <w:rPr>
                <w:rFonts w:eastAsiaTheme="minorHAnsi" w:cstheme="minorBidi"/>
                <w:bCs/>
                <w:szCs w:val="22"/>
                <w:lang w:eastAsia="en-US"/>
              </w:rPr>
              <w:t>/BST</w:t>
            </w:r>
          </w:p>
        </w:tc>
        <w:tc>
          <w:tcPr>
            <w:tcW w:w="1701" w:type="dxa"/>
          </w:tcPr>
          <w:p w14:paraId="46B6A1E3" w14:textId="73F06F66" w:rsidR="00C77B27" w:rsidRPr="00F10852" w:rsidRDefault="00711A24" w:rsidP="00F10852">
            <w:pPr>
              <w:spacing w:after="200" w:line="276" w:lineRule="auto"/>
              <w:rPr>
                <w:rFonts w:eastAsiaTheme="minorHAnsi" w:cstheme="minorBidi"/>
                <w:bCs/>
                <w:szCs w:val="22"/>
                <w:lang w:eastAsia="en-US"/>
              </w:rPr>
            </w:pPr>
            <w:r>
              <w:rPr>
                <w:rFonts w:eastAsiaTheme="minorHAnsi" w:cstheme="minorBidi"/>
                <w:bCs/>
                <w:szCs w:val="22"/>
                <w:lang w:eastAsia="en-US"/>
              </w:rPr>
              <w:t>Ongoing</w:t>
            </w:r>
          </w:p>
        </w:tc>
        <w:tc>
          <w:tcPr>
            <w:tcW w:w="1701" w:type="dxa"/>
          </w:tcPr>
          <w:p w14:paraId="4B816FFD" w14:textId="13CD9FDD" w:rsidR="00C77B27" w:rsidRPr="00F10852" w:rsidRDefault="00711A24" w:rsidP="00F10852">
            <w:pPr>
              <w:rPr>
                <w:bCs/>
              </w:rPr>
            </w:pPr>
            <w:r>
              <w:rPr>
                <w:bCs/>
              </w:rPr>
              <w:t>April 23</w:t>
            </w:r>
          </w:p>
        </w:tc>
      </w:tr>
      <w:tr w:rsidR="00C77B27" w:rsidRPr="00F10852" w14:paraId="6D68FECC" w14:textId="3FB20B36" w:rsidTr="00BA76AC">
        <w:tc>
          <w:tcPr>
            <w:tcW w:w="7366" w:type="dxa"/>
          </w:tcPr>
          <w:p w14:paraId="6A688497" w14:textId="470E5BE4" w:rsidR="00C77B27" w:rsidRPr="00F10852" w:rsidRDefault="00C77B27" w:rsidP="00F10852">
            <w:pPr>
              <w:spacing w:after="200" w:line="276" w:lineRule="auto"/>
              <w:rPr>
                <w:rFonts w:eastAsiaTheme="minorHAnsi" w:cstheme="minorBidi"/>
                <w:szCs w:val="22"/>
                <w:lang w:eastAsia="en-US"/>
              </w:rPr>
            </w:pPr>
            <w:r>
              <w:rPr>
                <w:rFonts w:eastAsiaTheme="minorHAnsi" w:cstheme="minorBidi"/>
                <w:szCs w:val="22"/>
                <w:lang w:eastAsia="en-US"/>
              </w:rPr>
              <w:t>U</w:t>
            </w:r>
            <w:r w:rsidRPr="00E84D52">
              <w:rPr>
                <w:rFonts w:eastAsiaTheme="minorHAnsi" w:cstheme="minorBidi"/>
                <w:szCs w:val="22"/>
                <w:lang w:eastAsia="en-US"/>
              </w:rPr>
              <w:t xml:space="preserve">pdate </w:t>
            </w:r>
            <w:r>
              <w:rPr>
                <w:rFonts w:eastAsiaTheme="minorHAnsi" w:cstheme="minorBidi"/>
                <w:szCs w:val="22"/>
                <w:lang w:eastAsia="en-US"/>
              </w:rPr>
              <w:t xml:space="preserve">board on staff training </w:t>
            </w:r>
          </w:p>
        </w:tc>
        <w:tc>
          <w:tcPr>
            <w:tcW w:w="1843" w:type="dxa"/>
          </w:tcPr>
          <w:p w14:paraId="46B3889F" w14:textId="5574B0DF" w:rsidR="00C77B27" w:rsidRPr="00F10852" w:rsidRDefault="00C77B27" w:rsidP="003A5B34">
            <w:pPr>
              <w:spacing w:after="200" w:line="276" w:lineRule="auto"/>
              <w:jc w:val="center"/>
              <w:rPr>
                <w:rFonts w:eastAsiaTheme="minorHAnsi" w:cstheme="minorBidi"/>
                <w:bCs/>
                <w:szCs w:val="22"/>
                <w:lang w:eastAsia="en-US"/>
              </w:rPr>
            </w:pPr>
            <w:r>
              <w:rPr>
                <w:rFonts w:eastAsiaTheme="minorHAnsi" w:cstheme="minorBidi"/>
                <w:bCs/>
                <w:szCs w:val="22"/>
                <w:lang w:eastAsia="en-US"/>
              </w:rPr>
              <w:t>AO</w:t>
            </w:r>
          </w:p>
        </w:tc>
        <w:tc>
          <w:tcPr>
            <w:tcW w:w="1701" w:type="dxa"/>
          </w:tcPr>
          <w:p w14:paraId="708D0796" w14:textId="38D1135D" w:rsidR="00C77B27" w:rsidRPr="00F10852" w:rsidRDefault="00711A24" w:rsidP="00F10852">
            <w:pPr>
              <w:spacing w:after="200" w:line="276" w:lineRule="auto"/>
              <w:rPr>
                <w:rFonts w:eastAsiaTheme="minorHAnsi" w:cstheme="minorBidi"/>
                <w:bCs/>
                <w:szCs w:val="22"/>
                <w:lang w:eastAsia="en-US"/>
              </w:rPr>
            </w:pPr>
            <w:r>
              <w:rPr>
                <w:rFonts w:eastAsiaTheme="minorHAnsi" w:cstheme="minorBidi"/>
                <w:bCs/>
                <w:szCs w:val="22"/>
                <w:lang w:eastAsia="en-US"/>
              </w:rPr>
              <w:t>Ongoing</w:t>
            </w:r>
          </w:p>
        </w:tc>
        <w:tc>
          <w:tcPr>
            <w:tcW w:w="1701" w:type="dxa"/>
          </w:tcPr>
          <w:p w14:paraId="2C64E957" w14:textId="59CDFE6D" w:rsidR="00C77B27" w:rsidRPr="00F10852" w:rsidRDefault="00711A24" w:rsidP="00F10852">
            <w:pPr>
              <w:rPr>
                <w:bCs/>
              </w:rPr>
            </w:pPr>
            <w:r>
              <w:rPr>
                <w:bCs/>
              </w:rPr>
              <w:t>End Feb 23</w:t>
            </w:r>
          </w:p>
        </w:tc>
      </w:tr>
      <w:tr w:rsidR="00C77B27" w:rsidRPr="00F10852" w14:paraId="0364C70A" w14:textId="36587676" w:rsidTr="00BA76AC">
        <w:tc>
          <w:tcPr>
            <w:tcW w:w="7366" w:type="dxa"/>
          </w:tcPr>
          <w:p w14:paraId="7003DB4E" w14:textId="767F2216" w:rsidR="00C77B27" w:rsidRPr="00F10852" w:rsidRDefault="00C77B27" w:rsidP="00F10852">
            <w:pPr>
              <w:spacing w:after="200" w:line="276" w:lineRule="auto"/>
              <w:rPr>
                <w:rFonts w:eastAsiaTheme="minorHAnsi" w:cstheme="minorBidi"/>
                <w:szCs w:val="22"/>
                <w:lang w:eastAsia="en-US"/>
              </w:rPr>
            </w:pPr>
            <w:r>
              <w:rPr>
                <w:rFonts w:eastAsiaTheme="minorHAnsi" w:cstheme="minorBidi"/>
                <w:szCs w:val="22"/>
                <w:lang w:eastAsia="en-US"/>
              </w:rPr>
              <w:t xml:space="preserve">Talk to other Healthwatch </w:t>
            </w:r>
            <w:r w:rsidRPr="00211930">
              <w:rPr>
                <w:rFonts w:eastAsiaTheme="minorHAnsi" w:cstheme="minorBidi"/>
                <w:szCs w:val="22"/>
                <w:lang w:eastAsia="en-US"/>
              </w:rPr>
              <w:t xml:space="preserve">through the network about feedback </w:t>
            </w:r>
            <w:r>
              <w:rPr>
                <w:rFonts w:eastAsiaTheme="minorHAnsi" w:cstheme="minorBidi"/>
                <w:szCs w:val="22"/>
                <w:lang w:eastAsia="en-US"/>
              </w:rPr>
              <w:t xml:space="preserve">about </w:t>
            </w:r>
            <w:r w:rsidRPr="00211930">
              <w:rPr>
                <w:rFonts w:eastAsiaTheme="minorHAnsi" w:cstheme="minorBidi"/>
                <w:szCs w:val="22"/>
                <w:lang w:eastAsia="en-US"/>
              </w:rPr>
              <w:t xml:space="preserve">Healthwatch England website </w:t>
            </w:r>
            <w:r>
              <w:rPr>
                <w:rFonts w:eastAsiaTheme="minorHAnsi" w:cstheme="minorBidi"/>
                <w:szCs w:val="22"/>
                <w:lang w:eastAsia="en-US"/>
              </w:rPr>
              <w:t xml:space="preserve">have </w:t>
            </w:r>
            <w:proofErr w:type="gramStart"/>
            <w:r>
              <w:rPr>
                <w:rFonts w:eastAsiaTheme="minorHAnsi" w:cstheme="minorBidi"/>
                <w:szCs w:val="22"/>
                <w:lang w:eastAsia="en-US"/>
              </w:rPr>
              <w:t>your</w:t>
            </w:r>
            <w:proofErr w:type="gramEnd"/>
            <w:r>
              <w:rPr>
                <w:rFonts w:eastAsiaTheme="minorHAnsi" w:cstheme="minorBidi"/>
                <w:szCs w:val="22"/>
                <w:lang w:eastAsia="en-US"/>
              </w:rPr>
              <w:t xml:space="preserve"> says.</w:t>
            </w:r>
          </w:p>
        </w:tc>
        <w:tc>
          <w:tcPr>
            <w:tcW w:w="1843" w:type="dxa"/>
          </w:tcPr>
          <w:p w14:paraId="5F0141A2" w14:textId="2FD0824B" w:rsidR="00C77B27" w:rsidRPr="00F10852" w:rsidRDefault="00C77B27" w:rsidP="003A5B34">
            <w:pPr>
              <w:spacing w:after="200" w:line="276" w:lineRule="auto"/>
              <w:jc w:val="center"/>
              <w:rPr>
                <w:rFonts w:eastAsiaTheme="minorHAnsi" w:cstheme="minorBidi"/>
                <w:bCs/>
                <w:szCs w:val="22"/>
                <w:lang w:eastAsia="en-US"/>
              </w:rPr>
            </w:pPr>
            <w:r>
              <w:rPr>
                <w:rFonts w:eastAsiaTheme="minorHAnsi" w:cstheme="minorBidi"/>
                <w:bCs/>
                <w:szCs w:val="22"/>
                <w:lang w:eastAsia="en-US"/>
              </w:rPr>
              <w:t>NS/JW</w:t>
            </w:r>
          </w:p>
        </w:tc>
        <w:tc>
          <w:tcPr>
            <w:tcW w:w="1701" w:type="dxa"/>
          </w:tcPr>
          <w:p w14:paraId="4E3FDF42" w14:textId="1C62ECCB" w:rsidR="00C77B27" w:rsidRPr="00F10852" w:rsidRDefault="00711A24" w:rsidP="00F10852">
            <w:pPr>
              <w:spacing w:after="200" w:line="276" w:lineRule="auto"/>
              <w:rPr>
                <w:rFonts w:eastAsiaTheme="minorHAnsi" w:cstheme="minorBidi"/>
                <w:bCs/>
                <w:szCs w:val="22"/>
                <w:lang w:eastAsia="en-US"/>
              </w:rPr>
            </w:pPr>
            <w:r>
              <w:rPr>
                <w:rFonts w:eastAsiaTheme="minorHAnsi" w:cstheme="minorBidi"/>
                <w:bCs/>
                <w:szCs w:val="22"/>
                <w:lang w:eastAsia="en-US"/>
              </w:rPr>
              <w:t>Ongoing</w:t>
            </w:r>
          </w:p>
        </w:tc>
        <w:tc>
          <w:tcPr>
            <w:tcW w:w="1701" w:type="dxa"/>
          </w:tcPr>
          <w:p w14:paraId="7AC56E1F" w14:textId="07704BDF" w:rsidR="00C77B27" w:rsidRPr="00F10852" w:rsidRDefault="00711A24" w:rsidP="00F10852">
            <w:pPr>
              <w:rPr>
                <w:bCs/>
              </w:rPr>
            </w:pPr>
            <w:r>
              <w:rPr>
                <w:bCs/>
              </w:rPr>
              <w:t>April 23</w:t>
            </w:r>
          </w:p>
        </w:tc>
      </w:tr>
      <w:tr w:rsidR="00C77B27" w:rsidRPr="00F10852" w14:paraId="2FEFA3F4" w14:textId="031E92A0" w:rsidTr="00BA76AC">
        <w:tc>
          <w:tcPr>
            <w:tcW w:w="7366" w:type="dxa"/>
          </w:tcPr>
          <w:p w14:paraId="4C3478DD" w14:textId="7483B5F3" w:rsidR="00C77B27" w:rsidRPr="00C406BF" w:rsidRDefault="00C77B27" w:rsidP="00C406BF">
            <w:r>
              <w:t>Send the CEO</w:t>
            </w:r>
            <w:r w:rsidRPr="00461279">
              <w:t xml:space="preserve"> job description and person specification to directors for review. </w:t>
            </w:r>
          </w:p>
        </w:tc>
        <w:tc>
          <w:tcPr>
            <w:tcW w:w="1843" w:type="dxa"/>
          </w:tcPr>
          <w:p w14:paraId="140D92E6" w14:textId="7F95F21D" w:rsidR="00C77B27" w:rsidRPr="00F10852" w:rsidRDefault="00C77B27" w:rsidP="00747E5A">
            <w:pPr>
              <w:spacing w:after="200" w:line="276" w:lineRule="auto"/>
              <w:jc w:val="center"/>
              <w:rPr>
                <w:rFonts w:eastAsiaTheme="minorHAnsi" w:cstheme="minorBidi"/>
                <w:bCs/>
                <w:szCs w:val="22"/>
                <w:lang w:eastAsia="en-US"/>
              </w:rPr>
            </w:pPr>
            <w:r>
              <w:rPr>
                <w:rFonts w:eastAsiaTheme="minorHAnsi" w:cstheme="minorBidi"/>
                <w:bCs/>
                <w:szCs w:val="22"/>
                <w:lang w:eastAsia="en-US"/>
              </w:rPr>
              <w:t>AO</w:t>
            </w:r>
          </w:p>
        </w:tc>
        <w:tc>
          <w:tcPr>
            <w:tcW w:w="1701" w:type="dxa"/>
          </w:tcPr>
          <w:p w14:paraId="67C94882" w14:textId="426DB421" w:rsidR="00C77B27" w:rsidRPr="00F10852" w:rsidRDefault="00711A24" w:rsidP="00F10852">
            <w:pPr>
              <w:spacing w:after="200" w:line="276" w:lineRule="auto"/>
              <w:rPr>
                <w:rFonts w:eastAsiaTheme="minorHAnsi" w:cstheme="minorBidi"/>
                <w:bCs/>
                <w:szCs w:val="22"/>
                <w:lang w:eastAsia="en-US"/>
              </w:rPr>
            </w:pPr>
            <w:r>
              <w:rPr>
                <w:rFonts w:eastAsiaTheme="minorHAnsi" w:cstheme="minorBidi"/>
                <w:bCs/>
                <w:szCs w:val="22"/>
                <w:lang w:eastAsia="en-US"/>
              </w:rPr>
              <w:t>Complete</w:t>
            </w:r>
          </w:p>
        </w:tc>
        <w:tc>
          <w:tcPr>
            <w:tcW w:w="1701" w:type="dxa"/>
          </w:tcPr>
          <w:p w14:paraId="46EBC53D" w14:textId="376165D1" w:rsidR="00C77B27" w:rsidRPr="00F10852" w:rsidRDefault="00711A24" w:rsidP="00F10852">
            <w:pPr>
              <w:rPr>
                <w:bCs/>
              </w:rPr>
            </w:pPr>
            <w:r>
              <w:rPr>
                <w:bCs/>
              </w:rPr>
              <w:t>End Jan 23</w:t>
            </w:r>
          </w:p>
        </w:tc>
      </w:tr>
      <w:tr w:rsidR="00711A24" w:rsidRPr="00A96EEC" w14:paraId="6227ACF5" w14:textId="77777777" w:rsidTr="00BA76AC">
        <w:tc>
          <w:tcPr>
            <w:tcW w:w="7366" w:type="dxa"/>
            <w:shd w:val="clear" w:color="auto" w:fill="C6D9F1" w:themeFill="text2" w:themeFillTint="33"/>
          </w:tcPr>
          <w:p w14:paraId="74D8B584" w14:textId="77777777" w:rsidR="00711A24" w:rsidRPr="00A96EEC" w:rsidRDefault="00711A24" w:rsidP="00965B5D">
            <w:pPr>
              <w:rPr>
                <w:rFonts w:cs="Poppins"/>
                <w:szCs w:val="24"/>
              </w:rPr>
            </w:pPr>
            <w:r>
              <w:rPr>
                <w:rFonts w:cs="Poppins"/>
                <w:szCs w:val="24"/>
              </w:rPr>
              <w:t>Governance actions:</w:t>
            </w:r>
          </w:p>
        </w:tc>
        <w:tc>
          <w:tcPr>
            <w:tcW w:w="1843" w:type="dxa"/>
            <w:shd w:val="clear" w:color="auto" w:fill="C6D9F1" w:themeFill="text2" w:themeFillTint="33"/>
          </w:tcPr>
          <w:p w14:paraId="38B88915" w14:textId="77777777" w:rsidR="00711A24" w:rsidRDefault="00711A24" w:rsidP="00965B5D">
            <w:pPr>
              <w:jc w:val="center"/>
              <w:rPr>
                <w:rFonts w:cs="Poppins"/>
                <w:bCs/>
                <w:szCs w:val="24"/>
              </w:rPr>
            </w:pPr>
          </w:p>
        </w:tc>
        <w:tc>
          <w:tcPr>
            <w:tcW w:w="1701" w:type="dxa"/>
            <w:shd w:val="clear" w:color="auto" w:fill="C6D9F1" w:themeFill="text2" w:themeFillTint="33"/>
          </w:tcPr>
          <w:p w14:paraId="1A6FB57C" w14:textId="77777777" w:rsidR="00711A24" w:rsidRDefault="00711A24" w:rsidP="00965B5D">
            <w:pPr>
              <w:jc w:val="center"/>
              <w:rPr>
                <w:rFonts w:cs="Poppins"/>
                <w:bCs/>
                <w:szCs w:val="24"/>
              </w:rPr>
            </w:pPr>
          </w:p>
        </w:tc>
        <w:tc>
          <w:tcPr>
            <w:tcW w:w="1701" w:type="dxa"/>
            <w:shd w:val="clear" w:color="auto" w:fill="C6D9F1" w:themeFill="text2" w:themeFillTint="33"/>
          </w:tcPr>
          <w:p w14:paraId="4A921B21" w14:textId="77777777" w:rsidR="00711A24" w:rsidRDefault="00711A24" w:rsidP="00965B5D">
            <w:pPr>
              <w:jc w:val="center"/>
              <w:rPr>
                <w:rFonts w:cs="Poppins"/>
                <w:bCs/>
                <w:szCs w:val="24"/>
              </w:rPr>
            </w:pPr>
          </w:p>
        </w:tc>
      </w:tr>
      <w:tr w:rsidR="00711A24" w:rsidRPr="00F10852" w14:paraId="405E1858" w14:textId="77777777" w:rsidTr="00BA76AC">
        <w:tc>
          <w:tcPr>
            <w:tcW w:w="7366" w:type="dxa"/>
          </w:tcPr>
          <w:p w14:paraId="5FD4C91A" w14:textId="2CB74C6C" w:rsidR="00711A24" w:rsidRDefault="00711A24" w:rsidP="00C406BF">
            <w:r w:rsidRPr="00711A24">
              <w:t>Organigram to be updated to include new staff roles and team/Board relationship</w:t>
            </w:r>
          </w:p>
        </w:tc>
        <w:tc>
          <w:tcPr>
            <w:tcW w:w="1843" w:type="dxa"/>
          </w:tcPr>
          <w:p w14:paraId="0133C5B6" w14:textId="00EAD766" w:rsidR="00711A24" w:rsidRDefault="00711A24" w:rsidP="00747E5A">
            <w:pPr>
              <w:jc w:val="center"/>
              <w:rPr>
                <w:bCs/>
              </w:rPr>
            </w:pPr>
            <w:r>
              <w:rPr>
                <w:bCs/>
              </w:rPr>
              <w:t>BST</w:t>
            </w:r>
          </w:p>
        </w:tc>
        <w:tc>
          <w:tcPr>
            <w:tcW w:w="1701" w:type="dxa"/>
          </w:tcPr>
          <w:p w14:paraId="3A3493BC" w14:textId="67D63077" w:rsidR="00711A24" w:rsidRPr="00F10852" w:rsidRDefault="00711A24" w:rsidP="00F10852">
            <w:pPr>
              <w:rPr>
                <w:bCs/>
              </w:rPr>
            </w:pPr>
            <w:r>
              <w:rPr>
                <w:bCs/>
              </w:rPr>
              <w:t>Ongoing</w:t>
            </w:r>
          </w:p>
        </w:tc>
        <w:tc>
          <w:tcPr>
            <w:tcW w:w="1701" w:type="dxa"/>
          </w:tcPr>
          <w:p w14:paraId="0E146B1E" w14:textId="1EBDF319" w:rsidR="00711A24" w:rsidRPr="00F10852" w:rsidRDefault="00711A24" w:rsidP="00F10852">
            <w:pPr>
              <w:rPr>
                <w:bCs/>
              </w:rPr>
            </w:pPr>
            <w:r>
              <w:rPr>
                <w:bCs/>
              </w:rPr>
              <w:t>April 23</w:t>
            </w:r>
          </w:p>
        </w:tc>
      </w:tr>
      <w:tr w:rsidR="00711A24" w:rsidRPr="00F10852" w14:paraId="2F285457" w14:textId="77777777" w:rsidTr="00BA76AC">
        <w:tc>
          <w:tcPr>
            <w:tcW w:w="7366" w:type="dxa"/>
          </w:tcPr>
          <w:p w14:paraId="5C856906" w14:textId="77777777" w:rsidR="00711A24" w:rsidRDefault="00711A24" w:rsidP="00C406BF">
            <w:r w:rsidRPr="00711A24">
              <w:t xml:space="preserve">A director 1-2-1 form to be developed by </w:t>
            </w:r>
            <w:proofErr w:type="gramStart"/>
            <w:r w:rsidRPr="00711A24">
              <w:t>ODAG</w:t>
            </w:r>
            <w:proofErr w:type="gramEnd"/>
          </w:p>
          <w:p w14:paraId="734E813E" w14:textId="48861FF9" w:rsidR="00BA76AC" w:rsidRDefault="00BA76AC" w:rsidP="00C406BF"/>
        </w:tc>
        <w:tc>
          <w:tcPr>
            <w:tcW w:w="1843" w:type="dxa"/>
          </w:tcPr>
          <w:p w14:paraId="25C1270E" w14:textId="7EE7B7F7" w:rsidR="00711A24" w:rsidRDefault="00711A24" w:rsidP="00747E5A">
            <w:pPr>
              <w:jc w:val="center"/>
              <w:rPr>
                <w:bCs/>
              </w:rPr>
            </w:pPr>
            <w:r>
              <w:rPr>
                <w:bCs/>
              </w:rPr>
              <w:t>ODAG</w:t>
            </w:r>
          </w:p>
        </w:tc>
        <w:tc>
          <w:tcPr>
            <w:tcW w:w="1701" w:type="dxa"/>
          </w:tcPr>
          <w:p w14:paraId="7E03FD8D" w14:textId="3D2A73F4" w:rsidR="00711A24" w:rsidRPr="00F10852" w:rsidRDefault="00711A24" w:rsidP="00F10852">
            <w:pPr>
              <w:rPr>
                <w:bCs/>
              </w:rPr>
            </w:pPr>
            <w:r>
              <w:rPr>
                <w:bCs/>
              </w:rPr>
              <w:t>Ongoing</w:t>
            </w:r>
          </w:p>
        </w:tc>
        <w:tc>
          <w:tcPr>
            <w:tcW w:w="1701" w:type="dxa"/>
          </w:tcPr>
          <w:p w14:paraId="7A2316A3" w14:textId="5E0038E7" w:rsidR="00711A24" w:rsidRPr="00F10852" w:rsidRDefault="00711A24" w:rsidP="00F10852">
            <w:pPr>
              <w:rPr>
                <w:bCs/>
              </w:rPr>
            </w:pPr>
            <w:r>
              <w:rPr>
                <w:bCs/>
              </w:rPr>
              <w:t>April 23</w:t>
            </w:r>
          </w:p>
        </w:tc>
      </w:tr>
      <w:tr w:rsidR="00711A24" w:rsidRPr="00F10852" w14:paraId="2966334C" w14:textId="77777777" w:rsidTr="00BA76AC">
        <w:tc>
          <w:tcPr>
            <w:tcW w:w="7366" w:type="dxa"/>
          </w:tcPr>
          <w:p w14:paraId="4DFC533F" w14:textId="77EABBB9" w:rsidR="00711A24" w:rsidRDefault="00711A24" w:rsidP="00711A24">
            <w:pPr>
              <w:tabs>
                <w:tab w:val="left" w:pos="3583"/>
              </w:tabs>
            </w:pPr>
            <w:r w:rsidRPr="00711A24">
              <w:t xml:space="preserve">A succession planning matrix to be developed, displaying directors’ terms and due dates for renewal/retirement and </w:t>
            </w:r>
            <w:r w:rsidRPr="00711A24">
              <w:lastRenderedPageBreak/>
              <w:t>that our Articles of Association are reviewed, as we prepare for the new service design offer and re-contracting bid process</w:t>
            </w:r>
          </w:p>
        </w:tc>
        <w:tc>
          <w:tcPr>
            <w:tcW w:w="1843" w:type="dxa"/>
          </w:tcPr>
          <w:p w14:paraId="64128907" w14:textId="2EAE29C4" w:rsidR="00711A24" w:rsidRDefault="00711A24" w:rsidP="00747E5A">
            <w:pPr>
              <w:jc w:val="center"/>
              <w:rPr>
                <w:bCs/>
              </w:rPr>
            </w:pPr>
            <w:r>
              <w:rPr>
                <w:bCs/>
              </w:rPr>
              <w:lastRenderedPageBreak/>
              <w:t>MT/AP</w:t>
            </w:r>
          </w:p>
        </w:tc>
        <w:tc>
          <w:tcPr>
            <w:tcW w:w="1701" w:type="dxa"/>
          </w:tcPr>
          <w:p w14:paraId="361FB606" w14:textId="15D09F72" w:rsidR="00711A24" w:rsidRPr="00F10852" w:rsidRDefault="00711A24" w:rsidP="00F10852">
            <w:pPr>
              <w:rPr>
                <w:bCs/>
              </w:rPr>
            </w:pPr>
            <w:r>
              <w:rPr>
                <w:bCs/>
              </w:rPr>
              <w:t>Ongoing</w:t>
            </w:r>
          </w:p>
        </w:tc>
        <w:tc>
          <w:tcPr>
            <w:tcW w:w="1701" w:type="dxa"/>
          </w:tcPr>
          <w:p w14:paraId="7996CDE8" w14:textId="362F3A80" w:rsidR="00711A24" w:rsidRPr="00F10852" w:rsidRDefault="00711A24" w:rsidP="00F10852">
            <w:pPr>
              <w:rPr>
                <w:bCs/>
              </w:rPr>
            </w:pPr>
            <w:r>
              <w:rPr>
                <w:bCs/>
              </w:rPr>
              <w:t>April 23</w:t>
            </w:r>
          </w:p>
        </w:tc>
      </w:tr>
      <w:tr w:rsidR="00711A24" w:rsidRPr="00F10852" w14:paraId="027B1F3E" w14:textId="77777777" w:rsidTr="00BA76AC">
        <w:tc>
          <w:tcPr>
            <w:tcW w:w="7366" w:type="dxa"/>
          </w:tcPr>
          <w:p w14:paraId="1CBF3CE6" w14:textId="1EB3CF2E" w:rsidR="00711A24" w:rsidRDefault="00711A24" w:rsidP="00C406BF">
            <w:r w:rsidRPr="00711A24">
              <w:t>A workshop to be organised to further enhance the organisation approach to risk management, including Assurance Framework/Lines of Defence; business continuity planning, risk appetite and risk register structural review</w:t>
            </w:r>
          </w:p>
        </w:tc>
        <w:tc>
          <w:tcPr>
            <w:tcW w:w="1843" w:type="dxa"/>
          </w:tcPr>
          <w:p w14:paraId="6F8FF741" w14:textId="2005B009" w:rsidR="00711A24" w:rsidRDefault="00711A24" w:rsidP="00747E5A">
            <w:pPr>
              <w:jc w:val="center"/>
              <w:rPr>
                <w:bCs/>
              </w:rPr>
            </w:pPr>
            <w:r>
              <w:rPr>
                <w:bCs/>
              </w:rPr>
              <w:t>AP/AO</w:t>
            </w:r>
          </w:p>
        </w:tc>
        <w:tc>
          <w:tcPr>
            <w:tcW w:w="1701" w:type="dxa"/>
          </w:tcPr>
          <w:p w14:paraId="010D5F32" w14:textId="769E17BC" w:rsidR="00711A24" w:rsidRPr="00F10852" w:rsidRDefault="00711A24" w:rsidP="00F10852">
            <w:pPr>
              <w:rPr>
                <w:bCs/>
              </w:rPr>
            </w:pPr>
            <w:r>
              <w:rPr>
                <w:bCs/>
              </w:rPr>
              <w:t>Ongoing</w:t>
            </w:r>
          </w:p>
        </w:tc>
        <w:tc>
          <w:tcPr>
            <w:tcW w:w="1701" w:type="dxa"/>
          </w:tcPr>
          <w:p w14:paraId="7909A7E6" w14:textId="20CBF8A2" w:rsidR="00711A24" w:rsidRPr="00F10852" w:rsidRDefault="00711A24" w:rsidP="00F10852">
            <w:pPr>
              <w:rPr>
                <w:bCs/>
              </w:rPr>
            </w:pPr>
            <w:r>
              <w:rPr>
                <w:bCs/>
              </w:rPr>
              <w:t>March 23</w:t>
            </w:r>
          </w:p>
        </w:tc>
      </w:tr>
    </w:tbl>
    <w:p w14:paraId="6B6DE486" w14:textId="77777777" w:rsidR="00F10852" w:rsidRPr="008C6AA3" w:rsidRDefault="00F10852" w:rsidP="008C6AA3"/>
    <w:sectPr w:rsidR="00F10852" w:rsidRPr="008C6AA3" w:rsidSect="00C77B27">
      <w:pgSz w:w="16838" w:h="11906" w:orient="landscape"/>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431F" w14:textId="77777777" w:rsidR="00B1729B" w:rsidRDefault="00B1729B" w:rsidP="004E583D">
      <w:pPr>
        <w:spacing w:after="0" w:line="240" w:lineRule="auto"/>
      </w:pPr>
      <w:r>
        <w:separator/>
      </w:r>
    </w:p>
  </w:endnote>
  <w:endnote w:type="continuationSeparator" w:id="0">
    <w:p w14:paraId="17C78C0D" w14:textId="77777777" w:rsidR="00B1729B" w:rsidRDefault="00B1729B" w:rsidP="004E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92430"/>
      <w:docPartObj>
        <w:docPartGallery w:val="Page Numbers (Bottom of Page)"/>
        <w:docPartUnique/>
      </w:docPartObj>
    </w:sdtPr>
    <w:sdtEndPr/>
    <w:sdtContent>
      <w:sdt>
        <w:sdtPr>
          <w:id w:val="1626196317"/>
          <w:docPartObj>
            <w:docPartGallery w:val="Page Numbers (Top of Page)"/>
            <w:docPartUnique/>
          </w:docPartObj>
        </w:sdtPr>
        <w:sdtEndPr/>
        <w:sdtContent>
          <w:p w14:paraId="344AC42B" w14:textId="56319B4A" w:rsidR="00F6141C" w:rsidRDefault="00F614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A412BD0" w14:textId="77777777" w:rsidR="00F6141C" w:rsidRDefault="00F61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873924"/>
      <w:docPartObj>
        <w:docPartGallery w:val="Page Numbers (Bottom of Page)"/>
        <w:docPartUnique/>
      </w:docPartObj>
    </w:sdtPr>
    <w:sdtEndPr/>
    <w:sdtContent>
      <w:sdt>
        <w:sdtPr>
          <w:id w:val="-1769616900"/>
          <w:docPartObj>
            <w:docPartGallery w:val="Page Numbers (Top of Page)"/>
            <w:docPartUnique/>
          </w:docPartObj>
        </w:sdtPr>
        <w:sdtEndPr/>
        <w:sdtContent>
          <w:p w14:paraId="6631BEEA" w14:textId="05AE4D7F" w:rsidR="00F6141C" w:rsidRDefault="00F614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13CE63" w14:textId="77777777" w:rsidR="00F6141C" w:rsidRDefault="00F6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DFAB" w14:textId="77777777" w:rsidR="00B1729B" w:rsidRDefault="00B1729B" w:rsidP="004E583D">
      <w:pPr>
        <w:spacing w:after="0" w:line="240" w:lineRule="auto"/>
      </w:pPr>
      <w:r>
        <w:separator/>
      </w:r>
    </w:p>
  </w:footnote>
  <w:footnote w:type="continuationSeparator" w:id="0">
    <w:p w14:paraId="4D2D1451" w14:textId="77777777" w:rsidR="00B1729B" w:rsidRDefault="00B1729B" w:rsidP="004E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98DE" w14:textId="3B1774ED" w:rsidR="00F6141C" w:rsidRDefault="00F6141C">
    <w:pPr>
      <w:pStyle w:val="Header"/>
    </w:pPr>
    <w:r>
      <w:rPr>
        <w:noProof/>
      </w:rPr>
      <w:drawing>
        <wp:anchor distT="0" distB="0" distL="114300" distR="114300" simplePos="0" relativeHeight="251660288" behindDoc="0" locked="0" layoutInCell="1" allowOverlap="1" wp14:anchorId="0DED726E" wp14:editId="70267666">
          <wp:simplePos x="0" y="0"/>
          <wp:positionH relativeFrom="column">
            <wp:posOffset>3743325</wp:posOffset>
          </wp:positionH>
          <wp:positionV relativeFrom="paragraph">
            <wp:posOffset>-257810</wp:posOffset>
          </wp:positionV>
          <wp:extent cx="2596896" cy="716280"/>
          <wp:effectExtent l="0" t="0" r="0" b="762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96896" cy="71628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2C13" w14:textId="1D3D5FD7" w:rsidR="00F6141C" w:rsidRDefault="00F6141C">
    <w:pPr>
      <w:pStyle w:val="Header"/>
    </w:pPr>
    <w:r>
      <w:rPr>
        <w:noProof/>
      </w:rPr>
      <w:drawing>
        <wp:anchor distT="0" distB="0" distL="114300" distR="114300" simplePos="0" relativeHeight="251659264" behindDoc="0" locked="0" layoutInCell="1" allowOverlap="1" wp14:anchorId="7282B172" wp14:editId="0E992B75">
          <wp:simplePos x="0" y="0"/>
          <wp:positionH relativeFrom="margin">
            <wp:posOffset>3876675</wp:posOffset>
          </wp:positionH>
          <wp:positionV relativeFrom="margin">
            <wp:posOffset>-609600</wp:posOffset>
          </wp:positionV>
          <wp:extent cx="2388235" cy="5969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8235" cy="596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702D"/>
    <w:multiLevelType w:val="multilevel"/>
    <w:tmpl w:val="46C67930"/>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043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381084"/>
    <w:multiLevelType w:val="multilevel"/>
    <w:tmpl w:val="486493E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016A7D"/>
    <w:multiLevelType w:val="hybridMultilevel"/>
    <w:tmpl w:val="B8481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F7890"/>
    <w:multiLevelType w:val="hybridMultilevel"/>
    <w:tmpl w:val="2D324B36"/>
    <w:lvl w:ilvl="0" w:tplc="9782FBB0">
      <w:start w:val="1"/>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750F7"/>
    <w:multiLevelType w:val="hybridMultilevel"/>
    <w:tmpl w:val="22A8C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81D8E"/>
    <w:multiLevelType w:val="hybridMultilevel"/>
    <w:tmpl w:val="F872BC8A"/>
    <w:lvl w:ilvl="0" w:tplc="D24678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C902F3"/>
    <w:multiLevelType w:val="hybridMultilevel"/>
    <w:tmpl w:val="908CB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E7A70"/>
    <w:multiLevelType w:val="hybridMultilevel"/>
    <w:tmpl w:val="E5FC8F50"/>
    <w:lvl w:ilvl="0" w:tplc="65CA4BD0">
      <w:start w:val="1"/>
      <w:numFmt w:val="bullet"/>
      <w:lvlText w:val=""/>
      <w:lvlJc w:val="left"/>
      <w:pPr>
        <w:ind w:left="720" w:hanging="360"/>
      </w:pPr>
      <w:rPr>
        <w:rFonts w:ascii="Symbol" w:eastAsiaTheme="minorHAnsi" w:hAnsi="Symbol" w:cs="Poppi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37CB9"/>
    <w:multiLevelType w:val="hybridMultilevel"/>
    <w:tmpl w:val="33744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588040">
    <w:abstractNumId w:val="5"/>
  </w:num>
  <w:num w:numId="2" w16cid:durableId="1890141292">
    <w:abstractNumId w:val="9"/>
  </w:num>
  <w:num w:numId="3" w16cid:durableId="847980944">
    <w:abstractNumId w:val="8"/>
  </w:num>
  <w:num w:numId="4" w16cid:durableId="1613242791">
    <w:abstractNumId w:val="4"/>
  </w:num>
  <w:num w:numId="5" w16cid:durableId="2041583953">
    <w:abstractNumId w:val="3"/>
  </w:num>
  <w:num w:numId="6" w16cid:durableId="173494398">
    <w:abstractNumId w:val="1"/>
  </w:num>
  <w:num w:numId="7" w16cid:durableId="871377566">
    <w:abstractNumId w:val="2"/>
  </w:num>
  <w:num w:numId="8" w16cid:durableId="1111630282">
    <w:abstractNumId w:val="7"/>
  </w:num>
  <w:num w:numId="9" w16cid:durableId="153492537">
    <w:abstractNumId w:val="6"/>
  </w:num>
  <w:num w:numId="10" w16cid:durableId="333731465">
    <w:abstractNumId w:val="0"/>
  </w:num>
  <w:num w:numId="11" w16cid:durableId="1570917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D7"/>
    <w:rsid w:val="000013A6"/>
    <w:rsid w:val="00002586"/>
    <w:rsid w:val="00002CDB"/>
    <w:rsid w:val="000108AC"/>
    <w:rsid w:val="00010C3F"/>
    <w:rsid w:val="00011924"/>
    <w:rsid w:val="0001290C"/>
    <w:rsid w:val="00015D5D"/>
    <w:rsid w:val="000211F8"/>
    <w:rsid w:val="0002401E"/>
    <w:rsid w:val="00025889"/>
    <w:rsid w:val="00030557"/>
    <w:rsid w:val="00030D82"/>
    <w:rsid w:val="00031558"/>
    <w:rsid w:val="00035D12"/>
    <w:rsid w:val="00037B6F"/>
    <w:rsid w:val="0004210F"/>
    <w:rsid w:val="00043A2C"/>
    <w:rsid w:val="00047869"/>
    <w:rsid w:val="00050110"/>
    <w:rsid w:val="000504C9"/>
    <w:rsid w:val="00051064"/>
    <w:rsid w:val="000567CE"/>
    <w:rsid w:val="00056B44"/>
    <w:rsid w:val="0006219F"/>
    <w:rsid w:val="000623A0"/>
    <w:rsid w:val="0006394E"/>
    <w:rsid w:val="00063BD9"/>
    <w:rsid w:val="00066CD6"/>
    <w:rsid w:val="000705CB"/>
    <w:rsid w:val="000804AB"/>
    <w:rsid w:val="00084311"/>
    <w:rsid w:val="00086DEA"/>
    <w:rsid w:val="00087A7C"/>
    <w:rsid w:val="000901BD"/>
    <w:rsid w:val="000922EC"/>
    <w:rsid w:val="000927E4"/>
    <w:rsid w:val="00093723"/>
    <w:rsid w:val="00095619"/>
    <w:rsid w:val="000B0B9F"/>
    <w:rsid w:val="000B2541"/>
    <w:rsid w:val="000C0404"/>
    <w:rsid w:val="000C3CAD"/>
    <w:rsid w:val="000D296C"/>
    <w:rsid w:val="000D3615"/>
    <w:rsid w:val="000D4063"/>
    <w:rsid w:val="000E6F68"/>
    <w:rsid w:val="000F1805"/>
    <w:rsid w:val="000F3AAA"/>
    <w:rsid w:val="000F52A4"/>
    <w:rsid w:val="00100FFA"/>
    <w:rsid w:val="00102F58"/>
    <w:rsid w:val="00111BE2"/>
    <w:rsid w:val="001122D4"/>
    <w:rsid w:val="00127402"/>
    <w:rsid w:val="0012769F"/>
    <w:rsid w:val="00131442"/>
    <w:rsid w:val="0013358F"/>
    <w:rsid w:val="001419CB"/>
    <w:rsid w:val="001432E3"/>
    <w:rsid w:val="00143A88"/>
    <w:rsid w:val="001461B7"/>
    <w:rsid w:val="00154DCE"/>
    <w:rsid w:val="00156E56"/>
    <w:rsid w:val="00157101"/>
    <w:rsid w:val="00161872"/>
    <w:rsid w:val="00164734"/>
    <w:rsid w:val="0017753E"/>
    <w:rsid w:val="001817AE"/>
    <w:rsid w:val="001818D3"/>
    <w:rsid w:val="00183DE3"/>
    <w:rsid w:val="00187D96"/>
    <w:rsid w:val="001A7D77"/>
    <w:rsid w:val="001B03C6"/>
    <w:rsid w:val="001B12D6"/>
    <w:rsid w:val="001B1917"/>
    <w:rsid w:val="001B26B1"/>
    <w:rsid w:val="001B7217"/>
    <w:rsid w:val="001C36AD"/>
    <w:rsid w:val="001C544B"/>
    <w:rsid w:val="001D0616"/>
    <w:rsid w:val="001D1BA8"/>
    <w:rsid w:val="001D2D5B"/>
    <w:rsid w:val="001E4840"/>
    <w:rsid w:val="001F044D"/>
    <w:rsid w:val="001F1802"/>
    <w:rsid w:val="001F3A52"/>
    <w:rsid w:val="001F5442"/>
    <w:rsid w:val="00202048"/>
    <w:rsid w:val="00211930"/>
    <w:rsid w:val="00223897"/>
    <w:rsid w:val="00225A80"/>
    <w:rsid w:val="002363C6"/>
    <w:rsid w:val="00236989"/>
    <w:rsid w:val="00240A2D"/>
    <w:rsid w:val="00246B0F"/>
    <w:rsid w:val="00247D7E"/>
    <w:rsid w:val="002508C7"/>
    <w:rsid w:val="002533F2"/>
    <w:rsid w:val="002626AC"/>
    <w:rsid w:val="00263808"/>
    <w:rsid w:val="00265C41"/>
    <w:rsid w:val="00266182"/>
    <w:rsid w:val="002705E5"/>
    <w:rsid w:val="00271E5D"/>
    <w:rsid w:val="00273A07"/>
    <w:rsid w:val="00273D4D"/>
    <w:rsid w:val="002769EF"/>
    <w:rsid w:val="00277617"/>
    <w:rsid w:val="0028153E"/>
    <w:rsid w:val="002816D0"/>
    <w:rsid w:val="0028257A"/>
    <w:rsid w:val="00285A77"/>
    <w:rsid w:val="00285D22"/>
    <w:rsid w:val="002870E1"/>
    <w:rsid w:val="002870EB"/>
    <w:rsid w:val="002938E3"/>
    <w:rsid w:val="002A154B"/>
    <w:rsid w:val="002A4EBC"/>
    <w:rsid w:val="002A50D4"/>
    <w:rsid w:val="002B133E"/>
    <w:rsid w:val="002C00AA"/>
    <w:rsid w:val="002C01AE"/>
    <w:rsid w:val="002C16C2"/>
    <w:rsid w:val="002C760B"/>
    <w:rsid w:val="002D30B2"/>
    <w:rsid w:val="002D39CB"/>
    <w:rsid w:val="002E0F1E"/>
    <w:rsid w:val="002E1EE3"/>
    <w:rsid w:val="002E33BA"/>
    <w:rsid w:val="002E3420"/>
    <w:rsid w:val="002E768C"/>
    <w:rsid w:val="002E7753"/>
    <w:rsid w:val="002F1138"/>
    <w:rsid w:val="002F665B"/>
    <w:rsid w:val="003031C5"/>
    <w:rsid w:val="003101C7"/>
    <w:rsid w:val="00312F55"/>
    <w:rsid w:val="0031332C"/>
    <w:rsid w:val="003144D2"/>
    <w:rsid w:val="0032005E"/>
    <w:rsid w:val="00320613"/>
    <w:rsid w:val="003304B3"/>
    <w:rsid w:val="003359F5"/>
    <w:rsid w:val="00335B83"/>
    <w:rsid w:val="00341484"/>
    <w:rsid w:val="00341891"/>
    <w:rsid w:val="00342369"/>
    <w:rsid w:val="00342482"/>
    <w:rsid w:val="00346EB1"/>
    <w:rsid w:val="00347812"/>
    <w:rsid w:val="00350353"/>
    <w:rsid w:val="00351505"/>
    <w:rsid w:val="00353904"/>
    <w:rsid w:val="003600D9"/>
    <w:rsid w:val="00362947"/>
    <w:rsid w:val="00364E87"/>
    <w:rsid w:val="003656F0"/>
    <w:rsid w:val="003668BE"/>
    <w:rsid w:val="00370A88"/>
    <w:rsid w:val="00372185"/>
    <w:rsid w:val="003762A6"/>
    <w:rsid w:val="00381249"/>
    <w:rsid w:val="00382A09"/>
    <w:rsid w:val="00383CF8"/>
    <w:rsid w:val="003845ED"/>
    <w:rsid w:val="00385727"/>
    <w:rsid w:val="003903DA"/>
    <w:rsid w:val="0039735B"/>
    <w:rsid w:val="00397551"/>
    <w:rsid w:val="003A5B34"/>
    <w:rsid w:val="003B09AD"/>
    <w:rsid w:val="003B222B"/>
    <w:rsid w:val="003B52E3"/>
    <w:rsid w:val="003D2241"/>
    <w:rsid w:val="003D4695"/>
    <w:rsid w:val="003E48D6"/>
    <w:rsid w:val="003E530F"/>
    <w:rsid w:val="003E6A75"/>
    <w:rsid w:val="003F35EB"/>
    <w:rsid w:val="003F5BF0"/>
    <w:rsid w:val="004013F6"/>
    <w:rsid w:val="00406965"/>
    <w:rsid w:val="00413B40"/>
    <w:rsid w:val="00414881"/>
    <w:rsid w:val="00420F25"/>
    <w:rsid w:val="00420F7C"/>
    <w:rsid w:val="0042102B"/>
    <w:rsid w:val="0042299E"/>
    <w:rsid w:val="00423D18"/>
    <w:rsid w:val="0042757E"/>
    <w:rsid w:val="004277B1"/>
    <w:rsid w:val="004323B6"/>
    <w:rsid w:val="004327F2"/>
    <w:rsid w:val="004355A3"/>
    <w:rsid w:val="0044704E"/>
    <w:rsid w:val="004470F3"/>
    <w:rsid w:val="0045136E"/>
    <w:rsid w:val="004567EA"/>
    <w:rsid w:val="00461279"/>
    <w:rsid w:val="0046338A"/>
    <w:rsid w:val="00464C96"/>
    <w:rsid w:val="0047072D"/>
    <w:rsid w:val="00471FAE"/>
    <w:rsid w:val="004823B1"/>
    <w:rsid w:val="00483E06"/>
    <w:rsid w:val="0048633A"/>
    <w:rsid w:val="0048685A"/>
    <w:rsid w:val="00490645"/>
    <w:rsid w:val="00490E7B"/>
    <w:rsid w:val="0049388F"/>
    <w:rsid w:val="00495B99"/>
    <w:rsid w:val="00495FD2"/>
    <w:rsid w:val="004B090E"/>
    <w:rsid w:val="004C0A55"/>
    <w:rsid w:val="004C1A32"/>
    <w:rsid w:val="004C60C2"/>
    <w:rsid w:val="004C7309"/>
    <w:rsid w:val="004D04A3"/>
    <w:rsid w:val="004D29AF"/>
    <w:rsid w:val="004D5C83"/>
    <w:rsid w:val="004E132D"/>
    <w:rsid w:val="004E1EAA"/>
    <w:rsid w:val="004E23D4"/>
    <w:rsid w:val="004E583D"/>
    <w:rsid w:val="004F1706"/>
    <w:rsid w:val="004F1850"/>
    <w:rsid w:val="004F27A2"/>
    <w:rsid w:val="004F43B0"/>
    <w:rsid w:val="00512AF8"/>
    <w:rsid w:val="00516F14"/>
    <w:rsid w:val="00520FE6"/>
    <w:rsid w:val="00522613"/>
    <w:rsid w:val="0052476C"/>
    <w:rsid w:val="00526145"/>
    <w:rsid w:val="00530DE4"/>
    <w:rsid w:val="00531269"/>
    <w:rsid w:val="00532359"/>
    <w:rsid w:val="0054032E"/>
    <w:rsid w:val="005421F6"/>
    <w:rsid w:val="005507BA"/>
    <w:rsid w:val="0055696B"/>
    <w:rsid w:val="00561D7E"/>
    <w:rsid w:val="00573747"/>
    <w:rsid w:val="00576BBB"/>
    <w:rsid w:val="00577E74"/>
    <w:rsid w:val="005813B4"/>
    <w:rsid w:val="00581F68"/>
    <w:rsid w:val="00581F76"/>
    <w:rsid w:val="00585876"/>
    <w:rsid w:val="005868F5"/>
    <w:rsid w:val="00590DBC"/>
    <w:rsid w:val="00592F16"/>
    <w:rsid w:val="005964DB"/>
    <w:rsid w:val="00597DAB"/>
    <w:rsid w:val="005A3996"/>
    <w:rsid w:val="005A3CAC"/>
    <w:rsid w:val="005A4289"/>
    <w:rsid w:val="005A5C51"/>
    <w:rsid w:val="005A6210"/>
    <w:rsid w:val="005A643E"/>
    <w:rsid w:val="005A79D9"/>
    <w:rsid w:val="005B7CCB"/>
    <w:rsid w:val="005C3332"/>
    <w:rsid w:val="005C7065"/>
    <w:rsid w:val="005D36F7"/>
    <w:rsid w:val="005D7F2D"/>
    <w:rsid w:val="005E3EEB"/>
    <w:rsid w:val="005E5F5D"/>
    <w:rsid w:val="005F6040"/>
    <w:rsid w:val="00604C3F"/>
    <w:rsid w:val="006103E2"/>
    <w:rsid w:val="00611150"/>
    <w:rsid w:val="006135B0"/>
    <w:rsid w:val="00621E5A"/>
    <w:rsid w:val="00622EC6"/>
    <w:rsid w:val="00623929"/>
    <w:rsid w:val="00626A98"/>
    <w:rsid w:val="006373E1"/>
    <w:rsid w:val="006437C9"/>
    <w:rsid w:val="00643836"/>
    <w:rsid w:val="00643EF7"/>
    <w:rsid w:val="00644A77"/>
    <w:rsid w:val="00647017"/>
    <w:rsid w:val="0065379D"/>
    <w:rsid w:val="00654BEC"/>
    <w:rsid w:val="00665953"/>
    <w:rsid w:val="00666B9B"/>
    <w:rsid w:val="00667B00"/>
    <w:rsid w:val="00674495"/>
    <w:rsid w:val="006760AD"/>
    <w:rsid w:val="006800BB"/>
    <w:rsid w:val="00680A87"/>
    <w:rsid w:val="006815E4"/>
    <w:rsid w:val="00684B91"/>
    <w:rsid w:val="00693368"/>
    <w:rsid w:val="00696652"/>
    <w:rsid w:val="0069676A"/>
    <w:rsid w:val="00697414"/>
    <w:rsid w:val="006A0C6C"/>
    <w:rsid w:val="006A1E5D"/>
    <w:rsid w:val="006A3CC0"/>
    <w:rsid w:val="006A3DB2"/>
    <w:rsid w:val="006B558B"/>
    <w:rsid w:val="006B65DB"/>
    <w:rsid w:val="006B7B09"/>
    <w:rsid w:val="006C3B0B"/>
    <w:rsid w:val="006C4CB2"/>
    <w:rsid w:val="006C4D9C"/>
    <w:rsid w:val="006C7F0B"/>
    <w:rsid w:val="006D37E0"/>
    <w:rsid w:val="006E6402"/>
    <w:rsid w:val="006F00DC"/>
    <w:rsid w:val="006F1A4D"/>
    <w:rsid w:val="006F1CBA"/>
    <w:rsid w:val="006F274C"/>
    <w:rsid w:val="006F453C"/>
    <w:rsid w:val="006F5F7C"/>
    <w:rsid w:val="00705494"/>
    <w:rsid w:val="00705836"/>
    <w:rsid w:val="00711A24"/>
    <w:rsid w:val="00713292"/>
    <w:rsid w:val="00716F85"/>
    <w:rsid w:val="0071740F"/>
    <w:rsid w:val="00721AED"/>
    <w:rsid w:val="00723664"/>
    <w:rsid w:val="00725A9D"/>
    <w:rsid w:val="00726565"/>
    <w:rsid w:val="00726BD6"/>
    <w:rsid w:val="007311FE"/>
    <w:rsid w:val="007320D7"/>
    <w:rsid w:val="00733343"/>
    <w:rsid w:val="00734DDC"/>
    <w:rsid w:val="007353B9"/>
    <w:rsid w:val="00737B29"/>
    <w:rsid w:val="00746F51"/>
    <w:rsid w:val="00747E5A"/>
    <w:rsid w:val="00760898"/>
    <w:rsid w:val="0076106D"/>
    <w:rsid w:val="007628D1"/>
    <w:rsid w:val="007634A5"/>
    <w:rsid w:val="007653FC"/>
    <w:rsid w:val="00774027"/>
    <w:rsid w:val="007763F6"/>
    <w:rsid w:val="007767E7"/>
    <w:rsid w:val="0078310E"/>
    <w:rsid w:val="00783138"/>
    <w:rsid w:val="0078318D"/>
    <w:rsid w:val="0078345C"/>
    <w:rsid w:val="007879C9"/>
    <w:rsid w:val="0079025E"/>
    <w:rsid w:val="00795A92"/>
    <w:rsid w:val="007A1A40"/>
    <w:rsid w:val="007B045B"/>
    <w:rsid w:val="007B1045"/>
    <w:rsid w:val="007B10BC"/>
    <w:rsid w:val="007B5D95"/>
    <w:rsid w:val="007C06E8"/>
    <w:rsid w:val="007C10C5"/>
    <w:rsid w:val="007C3DA7"/>
    <w:rsid w:val="007C5679"/>
    <w:rsid w:val="007D18D6"/>
    <w:rsid w:val="007D3E86"/>
    <w:rsid w:val="007D5B5A"/>
    <w:rsid w:val="007D6ABB"/>
    <w:rsid w:val="007D7969"/>
    <w:rsid w:val="007E131D"/>
    <w:rsid w:val="007E2009"/>
    <w:rsid w:val="007E4FAB"/>
    <w:rsid w:val="007E7345"/>
    <w:rsid w:val="007F1323"/>
    <w:rsid w:val="007F5080"/>
    <w:rsid w:val="007F5494"/>
    <w:rsid w:val="007F79F0"/>
    <w:rsid w:val="007F7E83"/>
    <w:rsid w:val="00804C15"/>
    <w:rsid w:val="00813EEC"/>
    <w:rsid w:val="00820EBA"/>
    <w:rsid w:val="00825F6D"/>
    <w:rsid w:val="00826377"/>
    <w:rsid w:val="0082685A"/>
    <w:rsid w:val="00843791"/>
    <w:rsid w:val="008505B5"/>
    <w:rsid w:val="0085156F"/>
    <w:rsid w:val="0087034B"/>
    <w:rsid w:val="00873D52"/>
    <w:rsid w:val="00877456"/>
    <w:rsid w:val="00877E23"/>
    <w:rsid w:val="008825F6"/>
    <w:rsid w:val="00890C0C"/>
    <w:rsid w:val="00891B24"/>
    <w:rsid w:val="00892A88"/>
    <w:rsid w:val="00895720"/>
    <w:rsid w:val="008A13C0"/>
    <w:rsid w:val="008A3A64"/>
    <w:rsid w:val="008A3CBA"/>
    <w:rsid w:val="008A5DD6"/>
    <w:rsid w:val="008A6842"/>
    <w:rsid w:val="008B1E27"/>
    <w:rsid w:val="008C1A81"/>
    <w:rsid w:val="008C1B8B"/>
    <w:rsid w:val="008C4801"/>
    <w:rsid w:val="008C6AA3"/>
    <w:rsid w:val="008F15CD"/>
    <w:rsid w:val="008F2639"/>
    <w:rsid w:val="008F3516"/>
    <w:rsid w:val="00902B21"/>
    <w:rsid w:val="00904DC1"/>
    <w:rsid w:val="0091009B"/>
    <w:rsid w:val="009132C6"/>
    <w:rsid w:val="00913466"/>
    <w:rsid w:val="009239F3"/>
    <w:rsid w:val="00924AD9"/>
    <w:rsid w:val="0093199C"/>
    <w:rsid w:val="00931AE0"/>
    <w:rsid w:val="0093791A"/>
    <w:rsid w:val="00946BB0"/>
    <w:rsid w:val="00947B4A"/>
    <w:rsid w:val="00947CBB"/>
    <w:rsid w:val="00950B58"/>
    <w:rsid w:val="00952626"/>
    <w:rsid w:val="00957F59"/>
    <w:rsid w:val="00960D84"/>
    <w:rsid w:val="0096130E"/>
    <w:rsid w:val="0096259C"/>
    <w:rsid w:val="00962986"/>
    <w:rsid w:val="009716BB"/>
    <w:rsid w:val="00982491"/>
    <w:rsid w:val="00985F3C"/>
    <w:rsid w:val="00987BE3"/>
    <w:rsid w:val="009956F9"/>
    <w:rsid w:val="009A6357"/>
    <w:rsid w:val="009B2808"/>
    <w:rsid w:val="009B343D"/>
    <w:rsid w:val="009B4281"/>
    <w:rsid w:val="009B7646"/>
    <w:rsid w:val="009C18FF"/>
    <w:rsid w:val="009C2682"/>
    <w:rsid w:val="009D65D4"/>
    <w:rsid w:val="009F07DA"/>
    <w:rsid w:val="009F0EFB"/>
    <w:rsid w:val="009F2EB0"/>
    <w:rsid w:val="009F5583"/>
    <w:rsid w:val="009F5862"/>
    <w:rsid w:val="009F5A65"/>
    <w:rsid w:val="009F7062"/>
    <w:rsid w:val="00A02073"/>
    <w:rsid w:val="00A04D97"/>
    <w:rsid w:val="00A0751E"/>
    <w:rsid w:val="00A14859"/>
    <w:rsid w:val="00A15F61"/>
    <w:rsid w:val="00A17E6F"/>
    <w:rsid w:val="00A20A41"/>
    <w:rsid w:val="00A216C0"/>
    <w:rsid w:val="00A22F5E"/>
    <w:rsid w:val="00A321AF"/>
    <w:rsid w:val="00A3311D"/>
    <w:rsid w:val="00A406AA"/>
    <w:rsid w:val="00A41610"/>
    <w:rsid w:val="00A435E6"/>
    <w:rsid w:val="00A46573"/>
    <w:rsid w:val="00A47078"/>
    <w:rsid w:val="00A51B7F"/>
    <w:rsid w:val="00A57D3B"/>
    <w:rsid w:val="00A6186B"/>
    <w:rsid w:val="00A65AB3"/>
    <w:rsid w:val="00A66759"/>
    <w:rsid w:val="00A80000"/>
    <w:rsid w:val="00A8298A"/>
    <w:rsid w:val="00A82B8B"/>
    <w:rsid w:val="00A833C0"/>
    <w:rsid w:val="00A83760"/>
    <w:rsid w:val="00A85796"/>
    <w:rsid w:val="00A94A28"/>
    <w:rsid w:val="00A9545D"/>
    <w:rsid w:val="00A960C3"/>
    <w:rsid w:val="00A96EEC"/>
    <w:rsid w:val="00AA2620"/>
    <w:rsid w:val="00AA41FA"/>
    <w:rsid w:val="00AA4799"/>
    <w:rsid w:val="00AA75AF"/>
    <w:rsid w:val="00AB3FF6"/>
    <w:rsid w:val="00AB5F29"/>
    <w:rsid w:val="00AC3D7E"/>
    <w:rsid w:val="00AC4E13"/>
    <w:rsid w:val="00AC69A9"/>
    <w:rsid w:val="00AC7CBA"/>
    <w:rsid w:val="00AD07C6"/>
    <w:rsid w:val="00AD1A34"/>
    <w:rsid w:val="00AD2CF9"/>
    <w:rsid w:val="00AE7E19"/>
    <w:rsid w:val="00AF225B"/>
    <w:rsid w:val="00AF4038"/>
    <w:rsid w:val="00B02B4F"/>
    <w:rsid w:val="00B10B90"/>
    <w:rsid w:val="00B1729B"/>
    <w:rsid w:val="00B2460D"/>
    <w:rsid w:val="00B2539C"/>
    <w:rsid w:val="00B2599D"/>
    <w:rsid w:val="00B328DC"/>
    <w:rsid w:val="00B3326B"/>
    <w:rsid w:val="00B33990"/>
    <w:rsid w:val="00B40DD1"/>
    <w:rsid w:val="00B41D81"/>
    <w:rsid w:val="00B4343A"/>
    <w:rsid w:val="00B43FE2"/>
    <w:rsid w:val="00B44E07"/>
    <w:rsid w:val="00B461C6"/>
    <w:rsid w:val="00B46E63"/>
    <w:rsid w:val="00B569E6"/>
    <w:rsid w:val="00B62010"/>
    <w:rsid w:val="00B70C2A"/>
    <w:rsid w:val="00B72D83"/>
    <w:rsid w:val="00B81515"/>
    <w:rsid w:val="00B9234B"/>
    <w:rsid w:val="00B978A2"/>
    <w:rsid w:val="00BA76AC"/>
    <w:rsid w:val="00BB06EF"/>
    <w:rsid w:val="00BB4CF5"/>
    <w:rsid w:val="00BB53EA"/>
    <w:rsid w:val="00BC0F75"/>
    <w:rsid w:val="00BD5ACB"/>
    <w:rsid w:val="00BD6091"/>
    <w:rsid w:val="00BD6784"/>
    <w:rsid w:val="00BD6BD1"/>
    <w:rsid w:val="00BE32A3"/>
    <w:rsid w:val="00BE3E59"/>
    <w:rsid w:val="00BE5075"/>
    <w:rsid w:val="00BE6770"/>
    <w:rsid w:val="00BF122C"/>
    <w:rsid w:val="00BF2BF5"/>
    <w:rsid w:val="00BF5EC5"/>
    <w:rsid w:val="00C02940"/>
    <w:rsid w:val="00C03FE1"/>
    <w:rsid w:val="00C07EEB"/>
    <w:rsid w:val="00C13520"/>
    <w:rsid w:val="00C1519B"/>
    <w:rsid w:val="00C15658"/>
    <w:rsid w:val="00C21F21"/>
    <w:rsid w:val="00C31156"/>
    <w:rsid w:val="00C33376"/>
    <w:rsid w:val="00C35705"/>
    <w:rsid w:val="00C37EF2"/>
    <w:rsid w:val="00C406BF"/>
    <w:rsid w:val="00C40A47"/>
    <w:rsid w:val="00C41ED6"/>
    <w:rsid w:val="00C44FCD"/>
    <w:rsid w:val="00C45404"/>
    <w:rsid w:val="00C46898"/>
    <w:rsid w:val="00C473CB"/>
    <w:rsid w:val="00C5034C"/>
    <w:rsid w:val="00C50B98"/>
    <w:rsid w:val="00C53CEC"/>
    <w:rsid w:val="00C600D7"/>
    <w:rsid w:val="00C72880"/>
    <w:rsid w:val="00C72D78"/>
    <w:rsid w:val="00C77B27"/>
    <w:rsid w:val="00C81F09"/>
    <w:rsid w:val="00C853CE"/>
    <w:rsid w:val="00C92D72"/>
    <w:rsid w:val="00C93C61"/>
    <w:rsid w:val="00CA4A99"/>
    <w:rsid w:val="00CB10AE"/>
    <w:rsid w:val="00CB2761"/>
    <w:rsid w:val="00CB4E5B"/>
    <w:rsid w:val="00CB5FC2"/>
    <w:rsid w:val="00CD3975"/>
    <w:rsid w:val="00CD6B53"/>
    <w:rsid w:val="00CD75A5"/>
    <w:rsid w:val="00CD7DBF"/>
    <w:rsid w:val="00CE03DF"/>
    <w:rsid w:val="00CF21AB"/>
    <w:rsid w:val="00CF59BA"/>
    <w:rsid w:val="00D011B7"/>
    <w:rsid w:val="00D02AA8"/>
    <w:rsid w:val="00D07FEF"/>
    <w:rsid w:val="00D10FA1"/>
    <w:rsid w:val="00D117DD"/>
    <w:rsid w:val="00D16AD0"/>
    <w:rsid w:val="00D17E4B"/>
    <w:rsid w:val="00D26C09"/>
    <w:rsid w:val="00D32FAE"/>
    <w:rsid w:val="00D403BB"/>
    <w:rsid w:val="00D41C0F"/>
    <w:rsid w:val="00D47918"/>
    <w:rsid w:val="00D50F47"/>
    <w:rsid w:val="00D530FC"/>
    <w:rsid w:val="00D53BE7"/>
    <w:rsid w:val="00D57E38"/>
    <w:rsid w:val="00D62B53"/>
    <w:rsid w:val="00D701FD"/>
    <w:rsid w:val="00D70655"/>
    <w:rsid w:val="00D70E0F"/>
    <w:rsid w:val="00D776AE"/>
    <w:rsid w:val="00D821C4"/>
    <w:rsid w:val="00D8263A"/>
    <w:rsid w:val="00D82D11"/>
    <w:rsid w:val="00D849AC"/>
    <w:rsid w:val="00D86294"/>
    <w:rsid w:val="00DA1873"/>
    <w:rsid w:val="00DA6418"/>
    <w:rsid w:val="00DB27B1"/>
    <w:rsid w:val="00DB2E04"/>
    <w:rsid w:val="00DB390F"/>
    <w:rsid w:val="00DC3F7A"/>
    <w:rsid w:val="00DC7175"/>
    <w:rsid w:val="00DD2939"/>
    <w:rsid w:val="00DD3D3A"/>
    <w:rsid w:val="00DD6B66"/>
    <w:rsid w:val="00DE20D7"/>
    <w:rsid w:val="00DE529C"/>
    <w:rsid w:val="00DE6C7B"/>
    <w:rsid w:val="00DE7066"/>
    <w:rsid w:val="00DF23D9"/>
    <w:rsid w:val="00DF4D3B"/>
    <w:rsid w:val="00DF7663"/>
    <w:rsid w:val="00E05E43"/>
    <w:rsid w:val="00E0630B"/>
    <w:rsid w:val="00E179EE"/>
    <w:rsid w:val="00E17FC1"/>
    <w:rsid w:val="00E200F7"/>
    <w:rsid w:val="00E20FAF"/>
    <w:rsid w:val="00E215A5"/>
    <w:rsid w:val="00E2678E"/>
    <w:rsid w:val="00E32520"/>
    <w:rsid w:val="00E36FE1"/>
    <w:rsid w:val="00E41B30"/>
    <w:rsid w:val="00E41B56"/>
    <w:rsid w:val="00E425E2"/>
    <w:rsid w:val="00E465FF"/>
    <w:rsid w:val="00E50168"/>
    <w:rsid w:val="00E53965"/>
    <w:rsid w:val="00E54130"/>
    <w:rsid w:val="00E55178"/>
    <w:rsid w:val="00E57A20"/>
    <w:rsid w:val="00E63C64"/>
    <w:rsid w:val="00E64688"/>
    <w:rsid w:val="00E65479"/>
    <w:rsid w:val="00E72A96"/>
    <w:rsid w:val="00E73C78"/>
    <w:rsid w:val="00E838CF"/>
    <w:rsid w:val="00E84D52"/>
    <w:rsid w:val="00E879DE"/>
    <w:rsid w:val="00E87C5E"/>
    <w:rsid w:val="00E902A0"/>
    <w:rsid w:val="00E90B42"/>
    <w:rsid w:val="00E9504B"/>
    <w:rsid w:val="00E97134"/>
    <w:rsid w:val="00E97935"/>
    <w:rsid w:val="00EA2D22"/>
    <w:rsid w:val="00EA3A7B"/>
    <w:rsid w:val="00EA3BDC"/>
    <w:rsid w:val="00EA431B"/>
    <w:rsid w:val="00EA4D8C"/>
    <w:rsid w:val="00EA5733"/>
    <w:rsid w:val="00EB000F"/>
    <w:rsid w:val="00EB6497"/>
    <w:rsid w:val="00EB6778"/>
    <w:rsid w:val="00EB68A9"/>
    <w:rsid w:val="00EB6AA0"/>
    <w:rsid w:val="00EC077D"/>
    <w:rsid w:val="00EC0942"/>
    <w:rsid w:val="00EC14EA"/>
    <w:rsid w:val="00EC152C"/>
    <w:rsid w:val="00EC5899"/>
    <w:rsid w:val="00EC628D"/>
    <w:rsid w:val="00ED3B29"/>
    <w:rsid w:val="00ED3E51"/>
    <w:rsid w:val="00ED4746"/>
    <w:rsid w:val="00ED7AAA"/>
    <w:rsid w:val="00EF52D8"/>
    <w:rsid w:val="00EF5B5D"/>
    <w:rsid w:val="00EF6991"/>
    <w:rsid w:val="00F032E4"/>
    <w:rsid w:val="00F042E5"/>
    <w:rsid w:val="00F073FC"/>
    <w:rsid w:val="00F10852"/>
    <w:rsid w:val="00F11B50"/>
    <w:rsid w:val="00F33366"/>
    <w:rsid w:val="00F35573"/>
    <w:rsid w:val="00F35D92"/>
    <w:rsid w:val="00F35ED9"/>
    <w:rsid w:val="00F36920"/>
    <w:rsid w:val="00F415E5"/>
    <w:rsid w:val="00F420AF"/>
    <w:rsid w:val="00F441FF"/>
    <w:rsid w:val="00F4592D"/>
    <w:rsid w:val="00F47088"/>
    <w:rsid w:val="00F477D0"/>
    <w:rsid w:val="00F52C5C"/>
    <w:rsid w:val="00F533EE"/>
    <w:rsid w:val="00F557A4"/>
    <w:rsid w:val="00F56A06"/>
    <w:rsid w:val="00F6141C"/>
    <w:rsid w:val="00F61F78"/>
    <w:rsid w:val="00F70441"/>
    <w:rsid w:val="00F81C29"/>
    <w:rsid w:val="00F8235F"/>
    <w:rsid w:val="00F8524A"/>
    <w:rsid w:val="00F921B8"/>
    <w:rsid w:val="00F95D16"/>
    <w:rsid w:val="00F9645E"/>
    <w:rsid w:val="00F97181"/>
    <w:rsid w:val="00FB326B"/>
    <w:rsid w:val="00FB7498"/>
    <w:rsid w:val="00FC1BC3"/>
    <w:rsid w:val="00FC29DC"/>
    <w:rsid w:val="00FC2E0F"/>
    <w:rsid w:val="00FC3242"/>
    <w:rsid w:val="00FC6597"/>
    <w:rsid w:val="00FC6C6C"/>
    <w:rsid w:val="00FC7951"/>
    <w:rsid w:val="00FD0956"/>
    <w:rsid w:val="00FE1978"/>
    <w:rsid w:val="00FE45AD"/>
    <w:rsid w:val="00FF00D8"/>
    <w:rsid w:val="00FF2461"/>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F2064"/>
  <w15:chartTrackingRefBased/>
  <w15:docId w15:val="{AD43957C-0D73-494C-BA6A-D188E0C6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70"/>
    <w:rPr>
      <w:rFonts w:ascii="Poppins" w:hAnsi="Poppins"/>
      <w:sz w:val="24"/>
    </w:rPr>
  </w:style>
  <w:style w:type="paragraph" w:styleId="Heading1">
    <w:name w:val="heading 1"/>
    <w:basedOn w:val="Normal"/>
    <w:next w:val="Normal"/>
    <w:link w:val="Heading1Char"/>
    <w:uiPriority w:val="9"/>
    <w:qFormat/>
    <w:rsid w:val="003E48D6"/>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83E06"/>
    <w:pPr>
      <w:keepNext/>
      <w:keepLines/>
      <w:numPr>
        <w:numId w:val="10"/>
      </w:numPr>
      <w:spacing w:before="40" w:after="0"/>
      <w:ind w:hanging="7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3199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BC3"/>
    <w:pPr>
      <w:ind w:left="720"/>
      <w:contextualSpacing/>
    </w:pPr>
  </w:style>
  <w:style w:type="character" w:customStyle="1" w:styleId="Heading1Char">
    <w:name w:val="Heading 1 Char"/>
    <w:basedOn w:val="DefaultParagraphFont"/>
    <w:link w:val="Heading1"/>
    <w:uiPriority w:val="9"/>
    <w:rsid w:val="003E48D6"/>
    <w:rPr>
      <w:rFonts w:ascii="Poppins" w:eastAsiaTheme="majorEastAsia" w:hAnsi="Poppins" w:cstheme="majorBidi"/>
      <w:b/>
      <w:sz w:val="24"/>
      <w:szCs w:val="32"/>
    </w:rPr>
  </w:style>
  <w:style w:type="character" w:customStyle="1" w:styleId="Heading2Char">
    <w:name w:val="Heading 2 Char"/>
    <w:basedOn w:val="DefaultParagraphFont"/>
    <w:link w:val="Heading2"/>
    <w:uiPriority w:val="9"/>
    <w:rsid w:val="00483E06"/>
    <w:rPr>
      <w:rFonts w:ascii="Poppins" w:eastAsiaTheme="majorEastAsia" w:hAnsi="Poppins" w:cstheme="majorBidi"/>
      <w:b/>
      <w:sz w:val="24"/>
      <w:szCs w:val="26"/>
    </w:rPr>
  </w:style>
  <w:style w:type="paragraph" w:styleId="Header">
    <w:name w:val="header"/>
    <w:basedOn w:val="Normal"/>
    <w:link w:val="HeaderChar"/>
    <w:uiPriority w:val="99"/>
    <w:unhideWhenUsed/>
    <w:rsid w:val="004E5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83D"/>
    <w:rPr>
      <w:rFonts w:ascii="Poppins" w:hAnsi="Poppins"/>
    </w:rPr>
  </w:style>
  <w:style w:type="paragraph" w:styleId="Footer">
    <w:name w:val="footer"/>
    <w:basedOn w:val="Normal"/>
    <w:link w:val="FooterChar"/>
    <w:uiPriority w:val="99"/>
    <w:unhideWhenUsed/>
    <w:rsid w:val="004E5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83D"/>
    <w:rPr>
      <w:rFonts w:ascii="Poppins" w:hAnsi="Poppins"/>
    </w:rPr>
  </w:style>
  <w:style w:type="table" w:styleId="TableGrid">
    <w:name w:val="Table Grid"/>
    <w:basedOn w:val="TableNormal"/>
    <w:rsid w:val="00A96E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3199C"/>
    <w:rPr>
      <w:rFonts w:ascii="Poppins" w:eastAsiaTheme="majorEastAsia" w:hAnsi="Poppins" w:cstheme="majorBidi"/>
      <w:b/>
      <w:sz w:val="24"/>
      <w:szCs w:val="24"/>
    </w:rPr>
  </w:style>
  <w:style w:type="paragraph" w:styleId="Revision">
    <w:name w:val="Revision"/>
    <w:hidden/>
    <w:uiPriority w:val="99"/>
    <w:semiHidden/>
    <w:rsid w:val="00050110"/>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20922">
      <w:bodyDiv w:val="1"/>
      <w:marLeft w:val="0"/>
      <w:marRight w:val="0"/>
      <w:marTop w:val="0"/>
      <w:marBottom w:val="0"/>
      <w:divBdr>
        <w:top w:val="none" w:sz="0" w:space="0" w:color="auto"/>
        <w:left w:val="none" w:sz="0" w:space="0" w:color="auto"/>
        <w:bottom w:val="none" w:sz="0" w:space="0" w:color="auto"/>
        <w:right w:val="none" w:sz="0" w:space="0" w:color="auto"/>
      </w:divBdr>
    </w:div>
    <w:div w:id="19256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18</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Skyrme</dc:creator>
  <cp:keywords/>
  <dc:description/>
  <cp:lastModifiedBy>Anne Oliver</cp:lastModifiedBy>
  <cp:revision>4</cp:revision>
  <dcterms:created xsi:type="dcterms:W3CDTF">2023-02-07T10:35:00Z</dcterms:created>
  <dcterms:modified xsi:type="dcterms:W3CDTF">2023-02-20T12:48:00Z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e4b6b6f7-aec8-4b41-a376-3193a438dcd4</vt:lpwstr>
  </property>
</Properties>
</file>