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63ADDBC8" w:rsidR="00E2622D" w:rsidRPr="00EC4F35" w:rsidRDefault="00FC1E8B"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r w:rsidRPr="00FC1E8B">
              <w:rPr>
                <w:rFonts w:ascii="Poppins" w:hAnsi="Poppins" w:cs="Poppins"/>
                <w:bCs/>
                <w:color w:val="000000" w:themeColor="text1"/>
                <w:szCs w:val="18"/>
              </w:rPr>
              <w:t>Engagement Officer 14 hours per week</w:t>
            </w: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‘Yes’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w:t>
      </w:r>
      <w:proofErr w:type="gramStart"/>
      <w:r w:rsidRPr="00EC4F35">
        <w:rPr>
          <w:rFonts w:ascii="Poppins" w:hAnsi="Poppins" w:cs="Poppins"/>
          <w:b/>
          <w:bCs/>
          <w:sz w:val="20"/>
          <w:szCs w:val="18"/>
        </w:rPr>
        <w:t>treated confidentially at all times</w:t>
      </w:r>
      <w:proofErr w:type="gramEnd"/>
      <w:r w:rsidRPr="00EC4F35">
        <w:rPr>
          <w:rFonts w:ascii="Poppins" w:hAnsi="Poppins" w:cs="Poppins"/>
          <w:b/>
          <w:bCs/>
          <w:sz w:val="20"/>
          <w:szCs w:val="18"/>
        </w:rPr>
        <w:t xml:space="preserve">;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Calenick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4C0A065D"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w:t>
      </w:r>
      <w:r w:rsidR="00E81DB8">
        <w:rPr>
          <w:rFonts w:ascii="Poppins" w:hAnsi="Poppins" w:cs="Poppins"/>
          <w:i w:val="0"/>
          <w:iCs/>
          <w:sz w:val="20"/>
          <w:szCs w:val="18"/>
        </w:rPr>
        <w:t>E</w:t>
      </w:r>
      <w:r w:rsidRPr="00EC4F35">
        <w:rPr>
          <w:rFonts w:ascii="Poppins" w:hAnsi="Poppins" w:cs="Poppins"/>
          <w:i w:val="0"/>
          <w:iCs/>
          <w:sz w:val="20"/>
          <w:szCs w:val="18"/>
        </w:rPr>
        <w:t xml:space="preserv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2878" w14:textId="77777777" w:rsidR="006F1CE7" w:rsidRDefault="006F1CE7" w:rsidP="0043031D">
      <w:r>
        <w:separator/>
      </w:r>
    </w:p>
  </w:endnote>
  <w:endnote w:type="continuationSeparator" w:id="0">
    <w:p w14:paraId="1C2EBF96" w14:textId="77777777" w:rsidR="006F1CE7" w:rsidRDefault="006F1CE7"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9560" w14:textId="77777777" w:rsidR="006F1CE7" w:rsidRDefault="006F1CE7" w:rsidP="0043031D">
      <w:r>
        <w:separator/>
      </w:r>
    </w:p>
  </w:footnote>
  <w:footnote w:type="continuationSeparator" w:id="0">
    <w:p w14:paraId="1B2E4432" w14:textId="77777777" w:rsidR="006F1CE7" w:rsidRDefault="006F1CE7"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431FE"/>
    <w:rsid w:val="000457DC"/>
    <w:rsid w:val="00054FFE"/>
    <w:rsid w:val="00056403"/>
    <w:rsid w:val="0008239C"/>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307EC8"/>
    <w:rsid w:val="00320B7C"/>
    <w:rsid w:val="003432E8"/>
    <w:rsid w:val="00356444"/>
    <w:rsid w:val="0036623D"/>
    <w:rsid w:val="003A5168"/>
    <w:rsid w:val="003B31F1"/>
    <w:rsid w:val="003B67F7"/>
    <w:rsid w:val="003C70DE"/>
    <w:rsid w:val="003E4E21"/>
    <w:rsid w:val="003E7669"/>
    <w:rsid w:val="003F59C7"/>
    <w:rsid w:val="00405D25"/>
    <w:rsid w:val="0043031D"/>
    <w:rsid w:val="00442FC4"/>
    <w:rsid w:val="00464FB0"/>
    <w:rsid w:val="00495079"/>
    <w:rsid w:val="004A0928"/>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6F1CE7"/>
    <w:rsid w:val="0070471F"/>
    <w:rsid w:val="007167B6"/>
    <w:rsid w:val="00720BAB"/>
    <w:rsid w:val="00732F95"/>
    <w:rsid w:val="007368A4"/>
    <w:rsid w:val="00743E36"/>
    <w:rsid w:val="00752552"/>
    <w:rsid w:val="00765C69"/>
    <w:rsid w:val="00771A4C"/>
    <w:rsid w:val="00783970"/>
    <w:rsid w:val="00795C81"/>
    <w:rsid w:val="007A75B4"/>
    <w:rsid w:val="007D4CB3"/>
    <w:rsid w:val="007E388D"/>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50D4"/>
    <w:rsid w:val="00A27F9C"/>
    <w:rsid w:val="00A5434D"/>
    <w:rsid w:val="00A578F5"/>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05CA"/>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81DB8"/>
    <w:rsid w:val="00EC0D07"/>
    <w:rsid w:val="00EC12D4"/>
    <w:rsid w:val="00EC4F35"/>
    <w:rsid w:val="00EC5C9C"/>
    <w:rsid w:val="00ED3CCD"/>
    <w:rsid w:val="00ED48D9"/>
    <w:rsid w:val="00F32830"/>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C1E8B"/>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3620</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Tracy Hitchens</cp:lastModifiedBy>
  <cp:revision>2</cp:revision>
  <cp:lastPrinted>2017-02-20T08:17:00Z</cp:lastPrinted>
  <dcterms:created xsi:type="dcterms:W3CDTF">2026-04-24T13:14:00Z</dcterms:created>
  <dcterms:modified xsi:type="dcterms:W3CDTF">2026-04-24T13:14:00Z</dcterms:modified>
</cp:coreProperties>
</file>