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919E6" w14:textId="77777777" w:rsidR="00DA1CA4" w:rsidRDefault="00DA1CA4" w:rsidP="00DA1CA4">
      <w:r>
        <w:t xml:space="preserve">With the spread of Covid 19 around the UK and much of the world it can be understandably stressful if you cannot access online services like finding up to date accurate news or health information or being able to buy essential items online. </w:t>
      </w:r>
    </w:p>
    <w:p w14:paraId="64638E4B" w14:textId="77777777" w:rsidR="00DA1CA4" w:rsidRDefault="00DA1CA4" w:rsidP="00DA1CA4"/>
    <w:p w14:paraId="5A56AD89" w14:textId="77777777" w:rsidR="00A9204E" w:rsidRDefault="00DA1CA4" w:rsidP="00DA1CA4">
      <w:r>
        <w:t>We have put together a series of guides with links to trusted websites and trusted places to learn – we hope that these resources will be useful and help you to improve and learn new digital skills.</w:t>
      </w:r>
    </w:p>
    <w:p w14:paraId="4A4C35E3" w14:textId="77777777" w:rsidR="00DA1CA4" w:rsidRDefault="00DA1CA4" w:rsidP="00DA1CA4"/>
    <w:p w14:paraId="68BC2C7D" w14:textId="77777777" w:rsidR="00DA1CA4" w:rsidRDefault="00DA1CA4" w:rsidP="00DA1CA4">
      <w:r>
        <w:t>Being online at this time is a brilliant way to stay well and connected but i</w:t>
      </w:r>
      <w:r w:rsidRPr="00DA1CA4">
        <w:t>f you are using the internet you may need to think about staying safe online.</w:t>
      </w:r>
    </w:p>
    <w:p w14:paraId="1603AE40" w14:textId="77777777" w:rsidR="00DA1CA4" w:rsidRDefault="006946EF" w:rsidP="00DA1CA4">
      <w:r>
        <w:t xml:space="preserve">  </w:t>
      </w:r>
    </w:p>
    <w:tbl>
      <w:tblPr>
        <w:tblStyle w:val="GridTable4-Accent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A1CA4" w:rsidRPr="00B968B0" w14:paraId="140FEBD0" w14:textId="77777777" w:rsidTr="005B4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264083E0" w14:textId="77777777" w:rsidR="00DA1CA4" w:rsidRPr="00D56E42" w:rsidRDefault="00DA1CA4" w:rsidP="005B4EFA">
            <w:pPr>
              <w:jc w:val="center"/>
              <w:rPr>
                <w:rFonts w:ascii="Arial Rounded MT Bold" w:hAnsi="Arial Rounded MT Bold"/>
                <w:b w:val="0"/>
                <w:bCs w:val="0"/>
                <w:sz w:val="40"/>
                <w:szCs w:val="40"/>
              </w:rPr>
            </w:pPr>
            <w:r w:rsidRPr="00B77664">
              <w:rPr>
                <w:rFonts w:ascii="Arial Rounded MT Bold" w:hAnsi="Arial Rounded MT Bold"/>
                <w:sz w:val="40"/>
                <w:szCs w:val="40"/>
              </w:rPr>
              <w:t>Learn about</w:t>
            </w:r>
          </w:p>
        </w:tc>
      </w:tr>
      <w:tr w:rsidR="00DA1CA4" w:rsidRPr="00B968B0" w14:paraId="13471071" w14:textId="77777777" w:rsidTr="005B4EFA">
        <w:trPr>
          <w:cnfStyle w:val="000000100000" w:firstRow="0" w:lastRow="0" w:firstColumn="0" w:lastColumn="0" w:oddVBand="0" w:evenVBand="0" w:oddHBand="1" w:evenHBand="0" w:firstRowFirstColumn="0" w:firstRowLastColumn="0" w:lastRowFirstColumn="0" w:lastRowLastColumn="0"/>
          <w:trHeight w:val="3125"/>
        </w:trPr>
        <w:tc>
          <w:tcPr>
            <w:cnfStyle w:val="001000000000" w:firstRow="0" w:lastRow="0" w:firstColumn="1" w:lastColumn="0" w:oddVBand="0" w:evenVBand="0" w:oddHBand="0" w:evenHBand="0" w:firstRowFirstColumn="0" w:firstRowLastColumn="0" w:lastRowFirstColumn="0" w:lastRowLastColumn="0"/>
            <w:tcW w:w="5000" w:type="pct"/>
          </w:tcPr>
          <w:p w14:paraId="41D65052" w14:textId="77777777" w:rsidR="00DA1CA4" w:rsidRPr="004B1B68" w:rsidRDefault="00DA1CA4" w:rsidP="00DA1CA4">
            <w:pPr>
              <w:jc w:val="center"/>
              <w:rPr>
                <w:bCs w:val="0"/>
              </w:rPr>
            </w:pPr>
            <w:r>
              <w:rPr>
                <w:noProof/>
              </w:rPr>
              <w:drawing>
                <wp:inline distT="0" distB="0" distL="0" distR="0" wp14:anchorId="7010405C" wp14:editId="3A81F864">
                  <wp:extent cx="618978" cy="441835"/>
                  <wp:effectExtent l="0" t="0" r="0" b="0"/>
                  <wp:docPr id="4" name="Picture 4" descr="Image result for learn my 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earn my wa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990" cy="477534"/>
                          </a:xfrm>
                          <a:prstGeom prst="rect">
                            <a:avLst/>
                          </a:prstGeom>
                          <a:noFill/>
                          <a:ln>
                            <a:noFill/>
                          </a:ln>
                        </pic:spPr>
                      </pic:pic>
                    </a:graphicData>
                  </a:graphic>
                </wp:inline>
              </w:drawing>
            </w:r>
          </w:p>
          <w:p w14:paraId="55D437C0" w14:textId="77777777" w:rsidR="00DA1CA4" w:rsidRDefault="00DA1CA4" w:rsidP="00DA1CA4">
            <w:pPr>
              <w:rPr>
                <w:b w:val="0"/>
              </w:rPr>
            </w:pPr>
          </w:p>
          <w:p w14:paraId="496B920C" w14:textId="77777777" w:rsidR="00DA1CA4" w:rsidRPr="00DA1CA4" w:rsidRDefault="00DA1CA4" w:rsidP="00DA1CA4">
            <w:pPr>
              <w:rPr>
                <w:bCs w:val="0"/>
              </w:rPr>
            </w:pPr>
            <w:r w:rsidRPr="00DA1CA4">
              <w:rPr>
                <w:bCs w:val="0"/>
              </w:rPr>
              <w:t>Use these lessons from Learn My Way to help you stay safe</w:t>
            </w:r>
            <w:r w:rsidR="0027095E">
              <w:rPr>
                <w:bCs w:val="0"/>
              </w:rPr>
              <w:t xml:space="preserve"> – please note you will need to make an account with the website to access the subject</w:t>
            </w:r>
          </w:p>
          <w:p w14:paraId="3ECEB345" w14:textId="77777777" w:rsidR="00DA1CA4" w:rsidRPr="00DA1CA4" w:rsidRDefault="00327545" w:rsidP="00DA1CA4">
            <w:pPr>
              <w:rPr>
                <w:b w:val="0"/>
              </w:rPr>
            </w:pPr>
            <w:hyperlink r:id="rId11" w:history="1">
              <w:r w:rsidR="00DA1CA4" w:rsidRPr="00DA1CA4">
                <w:rPr>
                  <w:rStyle w:val="Hyperlink"/>
                  <w:b w:val="0"/>
                </w:rPr>
                <w:t>https://www.learnmyway.com/subjects/online-safety/</w:t>
              </w:r>
            </w:hyperlink>
          </w:p>
          <w:p w14:paraId="1AC040E6" w14:textId="77777777" w:rsidR="00DA1CA4" w:rsidRDefault="00DA1CA4" w:rsidP="005B4EFA">
            <w:pPr>
              <w:rPr>
                <w:b w:val="0"/>
              </w:rPr>
            </w:pPr>
          </w:p>
          <w:p w14:paraId="5C86816F" w14:textId="77777777" w:rsidR="00DA1CA4" w:rsidRDefault="00DA1CA4" w:rsidP="005B4EFA">
            <w:pPr>
              <w:rPr>
                <w:b w:val="0"/>
                <w:bCs w:val="0"/>
              </w:rPr>
            </w:pPr>
          </w:p>
          <w:p w14:paraId="2F205CE9" w14:textId="77777777" w:rsidR="00DA1CA4" w:rsidRDefault="00DA1CA4" w:rsidP="005B4EFA">
            <w:pPr>
              <w:jc w:val="center"/>
            </w:pPr>
            <w:r>
              <w:rPr>
                <w:noProof/>
              </w:rPr>
              <w:drawing>
                <wp:inline distT="0" distB="0" distL="0" distR="0" wp14:anchorId="26D740E7" wp14:editId="2AE1B702">
                  <wp:extent cx="518160" cy="4330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160" cy="433070"/>
                          </a:xfrm>
                          <a:prstGeom prst="rect">
                            <a:avLst/>
                          </a:prstGeom>
                          <a:noFill/>
                        </pic:spPr>
                      </pic:pic>
                    </a:graphicData>
                  </a:graphic>
                </wp:inline>
              </w:drawing>
            </w:r>
          </w:p>
          <w:p w14:paraId="07992B78" w14:textId="77777777" w:rsidR="0027095E" w:rsidRPr="0027095E" w:rsidRDefault="0027095E" w:rsidP="0027095E">
            <w:pPr>
              <w:rPr>
                <w:bCs w:val="0"/>
              </w:rPr>
            </w:pPr>
            <w:r w:rsidRPr="0027095E">
              <w:rPr>
                <w:bCs w:val="0"/>
              </w:rPr>
              <w:t>Here you will find guides written by, or carefully selected by Digital Unite. Each of our own guides can be printed out for your own reference</w:t>
            </w:r>
          </w:p>
          <w:p w14:paraId="1A253F63" w14:textId="77777777" w:rsidR="0027095E" w:rsidRDefault="00327545" w:rsidP="0027095E">
            <w:pPr>
              <w:rPr>
                <w:b w:val="0"/>
                <w:bCs w:val="0"/>
              </w:rPr>
            </w:pPr>
            <w:hyperlink r:id="rId13" w:history="1">
              <w:r w:rsidR="0027095E" w:rsidRPr="0027095E">
                <w:rPr>
                  <w:b w:val="0"/>
                  <w:bCs w:val="0"/>
                  <w:color w:val="0000FF"/>
                  <w:u w:val="single"/>
                </w:rPr>
                <w:t>https://www.digitalunite.com/technology-guides/internet-security</w:t>
              </w:r>
            </w:hyperlink>
          </w:p>
          <w:p w14:paraId="21FD7390" w14:textId="77777777" w:rsidR="00DA1CA4" w:rsidRPr="00A82608" w:rsidRDefault="00DA1CA4" w:rsidP="006946EF">
            <w:pPr>
              <w:rPr>
                <w:sz w:val="20"/>
                <w:szCs w:val="20"/>
              </w:rPr>
            </w:pPr>
          </w:p>
        </w:tc>
      </w:tr>
    </w:tbl>
    <w:p w14:paraId="284E6A36" w14:textId="77777777" w:rsidR="00DA1CA4" w:rsidRDefault="00DA1CA4" w:rsidP="00DA1CA4"/>
    <w:p w14:paraId="634D6511" w14:textId="77777777" w:rsidR="00DA1CA4" w:rsidRDefault="00DA1CA4" w:rsidP="00DA1CA4"/>
    <w:p w14:paraId="2B2B3A02" w14:textId="77777777" w:rsidR="00DA1CA4" w:rsidRDefault="00DA1CA4" w:rsidP="00DA1CA4"/>
    <w:tbl>
      <w:tblPr>
        <w:tblStyle w:val="GridTable4-Accent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7095E" w:rsidRPr="003435F3" w14:paraId="7516BDF4" w14:textId="77777777" w:rsidTr="005B4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tcPr>
          <w:p w14:paraId="345D29BB" w14:textId="77777777" w:rsidR="0027095E" w:rsidRPr="00D56E42" w:rsidRDefault="0027095E" w:rsidP="005B4EFA">
            <w:pPr>
              <w:jc w:val="center"/>
              <w:rPr>
                <w:rFonts w:ascii="Arial Rounded MT Bold" w:hAnsi="Arial Rounded MT Bold"/>
                <w:b w:val="0"/>
                <w:bCs w:val="0"/>
                <w:sz w:val="40"/>
                <w:szCs w:val="40"/>
              </w:rPr>
            </w:pPr>
            <w:r w:rsidRPr="00D56E42">
              <w:rPr>
                <w:rFonts w:ascii="Arial Rounded MT Bold" w:hAnsi="Arial Rounded MT Bold"/>
                <w:sz w:val="40"/>
                <w:szCs w:val="40"/>
              </w:rPr>
              <w:t>Look for</w:t>
            </w:r>
          </w:p>
        </w:tc>
      </w:tr>
      <w:tr w:rsidR="0027095E" w:rsidRPr="003435F3" w14:paraId="06D8BA93" w14:textId="77777777" w:rsidTr="005B4EFA">
        <w:trPr>
          <w:cnfStyle w:val="000000100000" w:firstRow="0" w:lastRow="0" w:firstColumn="0" w:lastColumn="0" w:oddVBand="0" w:evenVBand="0" w:oddHBand="1" w:evenHBand="0" w:firstRowFirstColumn="0" w:firstRowLastColumn="0" w:lastRowFirstColumn="0" w:lastRowLastColumn="0"/>
          <w:trHeight w:val="2866"/>
        </w:trPr>
        <w:tc>
          <w:tcPr>
            <w:cnfStyle w:val="001000000000" w:firstRow="0" w:lastRow="0" w:firstColumn="1" w:lastColumn="0" w:oddVBand="0" w:evenVBand="0" w:oddHBand="0" w:evenHBand="0" w:firstRowFirstColumn="0" w:firstRowLastColumn="0" w:lastRowFirstColumn="0" w:lastRowLastColumn="0"/>
            <w:tcW w:w="9350" w:type="dxa"/>
          </w:tcPr>
          <w:p w14:paraId="04821D60" w14:textId="48A6F3D3" w:rsidR="0027095E" w:rsidRPr="0027095E" w:rsidRDefault="0027095E" w:rsidP="005B4EFA">
            <w:pPr>
              <w:rPr>
                <w:b w:val="0"/>
              </w:rPr>
            </w:pPr>
            <w:r w:rsidRPr="00B9383B">
              <w:rPr>
                <w:bCs w:val="0"/>
                <w:color w:val="0070C0"/>
              </w:rPr>
              <w:t xml:space="preserve"> </w:t>
            </w:r>
            <w:r>
              <w:rPr>
                <w:bCs w:val="0"/>
              </w:rPr>
              <w:t xml:space="preserve">This booklet from Age UK has a section on staying safe online </w:t>
            </w:r>
            <w:r w:rsidR="000D1FC0">
              <w:rPr>
                <w:bCs w:val="0"/>
              </w:rPr>
              <w:t>and</w:t>
            </w:r>
            <w:bookmarkStart w:id="0" w:name="_GoBack"/>
            <w:bookmarkEnd w:id="0"/>
            <w:r>
              <w:rPr>
                <w:bCs w:val="0"/>
              </w:rPr>
              <w:t xml:space="preserve"> some excellent advice on how to avoid other scams</w:t>
            </w:r>
          </w:p>
          <w:p w14:paraId="0EAD965D" w14:textId="77777777" w:rsidR="0027095E" w:rsidRDefault="00327545" w:rsidP="005B4EFA">
            <w:pPr>
              <w:rPr>
                <w:b w:val="0"/>
                <w:color w:val="0070C0"/>
              </w:rPr>
            </w:pPr>
            <w:hyperlink r:id="rId14" w:history="1">
              <w:r w:rsidR="0027095E" w:rsidRPr="0027095E">
                <w:rPr>
                  <w:b w:val="0"/>
                  <w:bCs w:val="0"/>
                  <w:color w:val="0000FF"/>
                  <w:u w:val="single"/>
                </w:rPr>
                <w:t>https://www.ageuk.org.uk/globalassets/age-uk/documents/information-guides/ageukig05_avoiding_scams_inf.pdf</w:t>
              </w:r>
            </w:hyperlink>
          </w:p>
          <w:p w14:paraId="346E20E3" w14:textId="77777777" w:rsidR="0027095E" w:rsidRDefault="0027095E" w:rsidP="005B4EFA">
            <w:pPr>
              <w:rPr>
                <w:b w:val="0"/>
                <w:color w:val="0070C0"/>
              </w:rPr>
            </w:pPr>
          </w:p>
          <w:p w14:paraId="7FF079A8" w14:textId="77777777" w:rsidR="0027095E" w:rsidRPr="0027095E" w:rsidRDefault="0027095E" w:rsidP="005B4EFA">
            <w:pPr>
              <w:rPr>
                <w:bCs w:val="0"/>
              </w:rPr>
            </w:pPr>
            <w:r>
              <w:rPr>
                <w:bCs w:val="0"/>
              </w:rPr>
              <w:t>Some great advice from Equifax on spotting phishing emails and texts</w:t>
            </w:r>
          </w:p>
          <w:p w14:paraId="47781007" w14:textId="77777777" w:rsidR="0027095E" w:rsidRDefault="00327545" w:rsidP="005B4EFA">
            <w:hyperlink r:id="rId15" w:history="1">
              <w:r w:rsidR="0027095E" w:rsidRPr="0027095E">
                <w:rPr>
                  <w:b w:val="0"/>
                  <w:bCs w:val="0"/>
                  <w:color w:val="0000FF"/>
                  <w:u w:val="single"/>
                </w:rPr>
                <w:t>https://www.equifax.co.uk/resources/identity_protection/how-to-spot-a-phishing-email.html</w:t>
              </w:r>
            </w:hyperlink>
          </w:p>
          <w:p w14:paraId="640BA8E5" w14:textId="77777777" w:rsidR="0027095E" w:rsidRDefault="0027095E" w:rsidP="005B4EFA">
            <w:pPr>
              <w:rPr>
                <w:b w:val="0"/>
                <w:color w:val="0070C0"/>
              </w:rPr>
            </w:pPr>
          </w:p>
          <w:p w14:paraId="2E5B368E" w14:textId="77777777" w:rsidR="0041190E" w:rsidRDefault="00327545" w:rsidP="005B4EFA">
            <w:hyperlink r:id="rId16" w:history="1">
              <w:r w:rsidR="0041190E" w:rsidRPr="0041190E">
                <w:rPr>
                  <w:b w:val="0"/>
                  <w:bCs w:val="0"/>
                  <w:color w:val="0000FF"/>
                  <w:u w:val="single"/>
                </w:rPr>
                <w:t>https://www.equifax.co.uk/resources/identity_protection/protect-yourself-from-becoming-a-victim-of-sms-phishing.html</w:t>
              </w:r>
            </w:hyperlink>
          </w:p>
          <w:p w14:paraId="7C48A57F" w14:textId="77777777" w:rsidR="0041190E" w:rsidRDefault="0041190E" w:rsidP="005B4EFA">
            <w:pPr>
              <w:rPr>
                <w:bCs w:val="0"/>
                <w:color w:val="0070C0"/>
              </w:rPr>
            </w:pPr>
          </w:p>
          <w:p w14:paraId="0A01F705" w14:textId="77777777" w:rsidR="0041190E" w:rsidRPr="0041190E" w:rsidRDefault="0041190E" w:rsidP="005B4EFA">
            <w:r w:rsidRPr="0041190E">
              <w:t>These guides from Which? Help steer you past potential hazards so you can browse the web with confidence</w:t>
            </w:r>
          </w:p>
          <w:p w14:paraId="086E344A" w14:textId="77777777" w:rsidR="0041190E" w:rsidRPr="00B9383B" w:rsidRDefault="00327545" w:rsidP="005B4EFA">
            <w:pPr>
              <w:rPr>
                <w:bCs w:val="0"/>
                <w:color w:val="0070C0"/>
              </w:rPr>
            </w:pPr>
            <w:hyperlink r:id="rId17" w:history="1">
              <w:r w:rsidR="0041190E" w:rsidRPr="0041190E">
                <w:rPr>
                  <w:b w:val="0"/>
                  <w:bCs w:val="0"/>
                  <w:color w:val="0000FF"/>
                  <w:u w:val="single"/>
                </w:rPr>
                <w:t>https://computing.which.co.uk/hc/en-gb/sections/201567555-Staying-safe-online</w:t>
              </w:r>
            </w:hyperlink>
          </w:p>
        </w:tc>
      </w:tr>
    </w:tbl>
    <w:p w14:paraId="437A5C04" w14:textId="77777777" w:rsidR="00DA1CA4" w:rsidRDefault="00DA1CA4" w:rsidP="00DA1CA4"/>
    <w:p w14:paraId="4828CB49" w14:textId="77777777" w:rsidR="00DA1CA4" w:rsidRDefault="00DA1CA4" w:rsidP="00DA1CA4"/>
    <w:sectPr w:rsidR="00DA1CA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E0CA0" w14:textId="77777777" w:rsidR="00327545" w:rsidRDefault="00327545" w:rsidP="00DA1CA4">
      <w:r>
        <w:separator/>
      </w:r>
    </w:p>
  </w:endnote>
  <w:endnote w:type="continuationSeparator" w:id="0">
    <w:p w14:paraId="2A0584EA" w14:textId="77777777" w:rsidR="00327545" w:rsidRDefault="00327545" w:rsidP="00DA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139E" w14:textId="77777777" w:rsidR="000D1FC0" w:rsidRDefault="000D1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20C2" w14:textId="77777777" w:rsidR="00DA1CA4" w:rsidRDefault="00DA1CA4" w:rsidP="00DA1CA4">
    <w:pPr>
      <w:pStyle w:val="Footer"/>
    </w:pPr>
    <w:r>
      <w:rPr>
        <w:noProof/>
      </w:rPr>
      <w:drawing>
        <wp:anchor distT="0" distB="0" distL="114300" distR="114300" simplePos="0" relativeHeight="251659264" behindDoc="0" locked="0" layoutInCell="1" allowOverlap="1" wp14:anchorId="0536A09C" wp14:editId="1BBC41C9">
          <wp:simplePos x="0" y="0"/>
          <wp:positionH relativeFrom="margin">
            <wp:align>left</wp:align>
          </wp:positionH>
          <wp:positionV relativeFrom="paragraph">
            <wp:posOffset>132715</wp:posOffset>
          </wp:positionV>
          <wp:extent cx="1694815" cy="48133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81330"/>
                  </a:xfrm>
                  <a:prstGeom prst="rect">
                    <a:avLst/>
                  </a:prstGeom>
                  <a:noFill/>
                </pic:spPr>
              </pic:pic>
            </a:graphicData>
          </a:graphic>
          <wp14:sizeRelH relativeFrom="page">
            <wp14:pctWidth>0</wp14:pctWidth>
          </wp14:sizeRelH>
          <wp14:sizeRelV relativeFrom="page">
            <wp14:pctHeight>0</wp14:pctHeight>
          </wp14:sizeRelV>
        </wp:anchor>
      </w:drawing>
    </w:r>
    <w:r>
      <w:t xml:space="preserve">If you need any help or advice on using the resources in this guide, please email </w:t>
    </w:r>
    <w:hyperlink r:id="rId2" w:history="1">
      <w:r w:rsidRPr="00876245">
        <w:rPr>
          <w:rStyle w:val="Hyperlink"/>
        </w:rPr>
        <w:t>digitalinclusion@cornwall.gov.uk</w:t>
      </w:r>
    </w:hyperlink>
    <w:r>
      <w:t xml:space="preserve"> </w:t>
    </w:r>
  </w:p>
  <w:p w14:paraId="768EA078" w14:textId="77777777" w:rsidR="00DA1CA4" w:rsidRDefault="00DA1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C7A4" w14:textId="77777777" w:rsidR="000D1FC0" w:rsidRDefault="000D1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C39CD" w14:textId="77777777" w:rsidR="00327545" w:rsidRDefault="00327545" w:rsidP="00DA1CA4">
      <w:r>
        <w:separator/>
      </w:r>
    </w:p>
  </w:footnote>
  <w:footnote w:type="continuationSeparator" w:id="0">
    <w:p w14:paraId="01C64F05" w14:textId="77777777" w:rsidR="00327545" w:rsidRDefault="00327545" w:rsidP="00DA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2FB80" w14:textId="77777777" w:rsidR="000D1FC0" w:rsidRDefault="000D1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E4DE" w14:textId="77777777" w:rsidR="00DA1CA4" w:rsidRPr="00DA1CA4" w:rsidRDefault="0041190E">
    <w:pPr>
      <w:pStyle w:val="Header"/>
      <w:rPr>
        <w:sz w:val="40"/>
        <w:szCs w:val="40"/>
      </w:rPr>
    </w:pPr>
    <w:r>
      <w:rPr>
        <w:noProof/>
        <w:sz w:val="40"/>
        <w:szCs w:val="40"/>
      </w:rPr>
      <mc:AlternateContent>
        <mc:Choice Requires="wps">
          <w:drawing>
            <wp:anchor distT="0" distB="0" distL="114300" distR="114300" simplePos="0" relativeHeight="251660288" behindDoc="0" locked="0" layoutInCell="0" allowOverlap="1" wp14:anchorId="4896F008" wp14:editId="61834D3A">
              <wp:simplePos x="0" y="0"/>
              <wp:positionH relativeFrom="page">
                <wp:posOffset>0</wp:posOffset>
              </wp:positionH>
              <wp:positionV relativeFrom="page">
                <wp:posOffset>190500</wp:posOffset>
              </wp:positionV>
              <wp:extent cx="7772400" cy="266700"/>
              <wp:effectExtent l="0" t="0" r="0" b="0"/>
              <wp:wrapNone/>
              <wp:docPr id="1" name="MSIPCM5f5d4e47a271e69d19d44f89" descr="{&quot;HashCode&quot;:-213021128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348FF1" w14:textId="77777777" w:rsidR="0041190E" w:rsidRPr="0041190E" w:rsidRDefault="0041190E" w:rsidP="0041190E">
                          <w:pPr>
                            <w:jc w:val="right"/>
                            <w:rPr>
                              <w:rFonts w:ascii="Calibri" w:hAnsi="Calibri" w:cs="Calibri"/>
                              <w:color w:val="FF8C00"/>
                              <w:sz w:val="20"/>
                            </w:rPr>
                          </w:pPr>
                          <w:r w:rsidRPr="0041190E">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896F008" id="_x0000_t202" coordsize="21600,21600" o:spt="202" path="m,l,21600r21600,l21600,xe">
              <v:stroke joinstyle="miter"/>
              <v:path gradientshapeok="t" o:connecttype="rect"/>
            </v:shapetype>
            <v:shape id="MSIPCM5f5d4e47a271e69d19d44f89" o:spid="_x0000_s1026" type="#_x0000_t202" alt="{&quot;HashCode&quot;:-2130211288,&quot;Height&quot;:792.0,&quot;Width&quot;:612.0,&quot;Placement&quot;:&quot;Header&quot;,&quot;Index&quot;:&quot;Primary&quot;,&quot;Section&quot;:1,&quot;Top&quot;:0.0,&quot;Left&quot;:0.0}" style="position:absolute;margin-left:0;margin-top:15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" o:allowincell="f" filled="f" stroked="f" strokeweight=".5pt">
              <v:fill o:detectmouseclick="t"/>
              <v:textbox inset=",0,20pt,0">
                <w:txbxContent>
                  <w:p w14:paraId="20348FF1" w14:textId="77777777" w:rsidR="0041190E" w:rsidRPr="0041190E" w:rsidRDefault="0041190E" w:rsidP="0041190E">
                    <w:pPr>
                      <w:jc w:val="right"/>
                      <w:rPr>
                        <w:rFonts w:ascii="Calibri" w:hAnsi="Calibri" w:cs="Calibri"/>
                        <w:color w:val="FF8C00"/>
                        <w:sz w:val="20"/>
                      </w:rPr>
                    </w:pPr>
                    <w:r w:rsidRPr="0041190E">
                      <w:rPr>
                        <w:rFonts w:ascii="Calibri" w:hAnsi="Calibri" w:cs="Calibri"/>
                        <w:color w:val="FF8C00"/>
                        <w:sz w:val="20"/>
                      </w:rPr>
                      <w:t>Information Classification: CONTROLLED</w:t>
                    </w:r>
                  </w:p>
                </w:txbxContent>
              </v:textbox>
              <w10:wrap anchorx="page" anchory="page"/>
            </v:shape>
          </w:pict>
        </mc:Fallback>
      </mc:AlternateContent>
    </w:r>
    <w:r w:rsidR="00DA1CA4" w:rsidRPr="00DA1CA4">
      <w:rPr>
        <w:sz w:val="40"/>
        <w:szCs w:val="40"/>
      </w:rPr>
      <w:t>Staying safe online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5AD1" w14:textId="77777777" w:rsidR="000D1FC0" w:rsidRDefault="000D1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A4"/>
    <w:rsid w:val="000D1FC0"/>
    <w:rsid w:val="0027095E"/>
    <w:rsid w:val="00327545"/>
    <w:rsid w:val="0041190E"/>
    <w:rsid w:val="00645252"/>
    <w:rsid w:val="006946EF"/>
    <w:rsid w:val="006D3D74"/>
    <w:rsid w:val="0083569A"/>
    <w:rsid w:val="00A9204E"/>
    <w:rsid w:val="00DA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BB528"/>
  <w15:chartTrackingRefBased/>
  <w15:docId w15:val="{99734A93-17A3-4387-AE37-7AAE8218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DA1CA4"/>
    <w:rPr>
      <w:color w:val="605E5C"/>
      <w:shd w:val="clear" w:color="auto" w:fill="E1DFDD"/>
    </w:rPr>
  </w:style>
  <w:style w:type="table" w:styleId="GridTable4-Accent2">
    <w:name w:val="Grid Table 4 Accent 2"/>
    <w:basedOn w:val="TableNormal"/>
    <w:uiPriority w:val="49"/>
    <w:rsid w:val="00DA1CA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27095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igitalunite.com/technology-guides/internet-securi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computing.which.co.uk/hc/en-gb/sections/201567555-Staying-safe-onlin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quifax.co.uk/resources/identity_protection/protect-yourself-from-becoming-a-victim-of-sms-phishing.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arnmyway.com/subjects/online-safety/"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quifax.co.uk/resources/identity_protection/how-to-spot-a-phishing-email.htm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geuk.org.uk/globalassets/age-uk/documents/information-guides/ageukig05_avoiding_scams_inf.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digitalinclusion@cornwall.gov.uk"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cornwallservices-my.sharepoint.com/personal/dawn_stoddern_cornwall_gov_uk/Documents/Documents/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F9A8F4A617040913E51DA2A571043" ma:contentTypeVersion="12" ma:contentTypeDescription="Create a new document." ma:contentTypeScope="" ma:versionID="6410988327b408edf48a13c4eb2b1c07">
  <xsd:schema xmlns:xsd="http://www.w3.org/2001/XMLSchema" xmlns:xs="http://www.w3.org/2001/XMLSchema" xmlns:p="http://schemas.microsoft.com/office/2006/metadata/properties" xmlns:ns3="3edd8cc7-b026-477b-b856-8e1c289beb83" xmlns:ns4="71f2ab48-3ce3-4e62-bdc7-3f2e792934da" targetNamespace="http://schemas.microsoft.com/office/2006/metadata/properties" ma:root="true" ma:fieldsID="556e28b094f5cf8911e32cbb9127925e" ns3:_="" ns4:_="">
    <xsd:import namespace="3edd8cc7-b026-477b-b856-8e1c289beb83"/>
    <xsd:import namespace="71f2ab48-3ce3-4e62-bdc7-3f2e792934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d8cc7-b026-477b-b856-8e1c289be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2ab48-3ce3-4e62-bdc7-3f2e792934d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7CF1E6-0A41-4DA7-830B-B7E1B1C48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d8cc7-b026-477b-b856-8e1c289beb83"/>
    <ds:schemaRef ds:uri="71f2ab48-3ce3-4e62-bdc7-3f2e79293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3C732A-9704-481A-A61F-FE2699E7D1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Single%20spaced%20(blank)</Template>
  <TotalTime>48</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Stoddern Dawn</dc:creator>
  <cp:keywords/>
  <dc:description/>
  <cp:lastModifiedBy>Stoddern Dawn</cp:lastModifiedBy>
  <cp:revision>3</cp:revision>
  <dcterms:created xsi:type="dcterms:W3CDTF">2020-03-25T10:22:00Z</dcterms:created>
  <dcterms:modified xsi:type="dcterms:W3CDTF">2020-03-26T08:06:00Z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0x010100F92F9A8F4A617040913E51DA2A571043</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65bade86-969a-4cfc-8d70-99d1f0adeaba_Enabled">
    <vt:lpwstr>True</vt:lpwstr>
  </property>
  <property fmtid="{D5CDD505-2E9C-101B-9397-08002B2CF9AE}" pid="9" name="MSIP_Label_65bade86-969a-4cfc-8d70-99d1f0adeaba_SiteId">
    <vt:lpwstr>efaa16aa-d1de-4d58-ba2e-2833fdfdd29f</vt:lpwstr>
  </property>
  <property fmtid="{D5CDD505-2E9C-101B-9397-08002B2CF9AE}" pid="10" name="MSIP_Label_65bade86-969a-4cfc-8d70-99d1f0adeaba_Owner">
    <vt:lpwstr>Dawn.Stoddern@cornwall.gov.uk</vt:lpwstr>
  </property>
  <property fmtid="{D5CDD505-2E9C-101B-9397-08002B2CF9AE}" pid="11" name="MSIP_Label_65bade86-969a-4cfc-8d70-99d1f0adeaba_SetDate">
    <vt:lpwstr>2020-03-25T11:09:50.4299743Z</vt:lpwstr>
  </property>
  <property fmtid="{D5CDD505-2E9C-101B-9397-08002B2CF9AE}" pid="12" name="MSIP_Label_65bade86-969a-4cfc-8d70-99d1f0adeaba_Name">
    <vt:lpwstr>CONTROLLED</vt:lpwstr>
  </property>
  <property fmtid="{D5CDD505-2E9C-101B-9397-08002B2CF9AE}" pid="13" name="MSIP_Label_65bade86-969a-4cfc-8d70-99d1f0adeaba_Application">
    <vt:lpwstr>Microsoft Azure Information Protection</vt:lpwstr>
  </property>
  <property fmtid="{D5CDD505-2E9C-101B-9397-08002B2CF9AE}" pid="14" name="MSIP_Label_65bade86-969a-4cfc-8d70-99d1f0adeaba_ActionId">
    <vt:lpwstr>4631e7a8-a203-4128-9aef-e2b31b5cd6c7</vt:lpwstr>
  </property>
  <property fmtid="{D5CDD505-2E9C-101B-9397-08002B2CF9AE}" pid="15" name="MSIP_Label_65bade86-969a-4cfc-8d70-99d1f0adeaba_Extended_MSFT_Method">
    <vt:lpwstr>Automatic</vt:lpwstr>
  </property>
  <property fmtid="{D5CDD505-2E9C-101B-9397-08002B2CF9AE}" pid="16" name="Sensitivity">
    <vt:lpwstr>CONTROLLED</vt:lpwstr>
  </property>
</Properties>
</file>